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78468793"/>
        <w:docPartObj>
          <w:docPartGallery w:val="Cover Pages"/>
          <w:docPartUnique/>
        </w:docPartObj>
      </w:sdtPr>
      <w:sdtEndPr/>
      <w:sdtContent>
        <w:p w14:paraId="7186DFA0" w14:textId="7633ABA7" w:rsidR="00645933" w:rsidRDefault="00645933">
          <w:r>
            <w:rPr>
              <w:noProof/>
            </w:rPr>
            <mc:AlternateContent>
              <mc:Choice Requires="wpg">
                <w:drawing>
                  <wp:anchor distT="0" distB="0" distL="114300" distR="114300" simplePos="0" relativeHeight="252161024" behindDoc="0" locked="0" layoutInCell="1" allowOverlap="1" wp14:anchorId="5E3E0019" wp14:editId="0B96AC6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FA1704" id="Gruppo 149" o:spid="_x0000_s1026" style="position:absolute;margin-left:0;margin-top:0;width:8in;height:95.7pt;z-index:25216102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2158976" behindDoc="0" locked="0" layoutInCell="1" allowOverlap="1" wp14:anchorId="2E60C5C8" wp14:editId="519065BE">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DB71B" w14:textId="77777777" w:rsidR="006111DE" w:rsidRPr="007749BD" w:rsidRDefault="006111DE"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111DE" w:rsidRPr="007749BD" w:rsidRDefault="00BE0808"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1579903794"/>
                                    <w:dataBinding w:prefixMappings="xmlns:ns0='http://schemas.microsoft.com/office/2006/coverPageProps' " w:xpath="/ns0:CoverPageProperties[1]/ns0:CompanyEmail[1]" w:storeItemID="{55AF091B-3C7A-41E3-B477-F2FDAA23CFDA}"/>
                                    <w:text/>
                                  </w:sdtPr>
                                  <w:sdtEndPr/>
                                  <w:sdtContent>
                                    <w:r w:rsidR="006111DE"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E60C5C8" id="_x0000_t202" coordsize="21600,21600" o:spt="202" path="m,l,21600r21600,l21600,xe">
                    <v:stroke joinstyle="miter"/>
                    <v:path gradientshapeok="t" o:connecttype="rect"/>
                  </v:shapetype>
                  <v:shape id="Casella di testo 152" o:spid="_x0000_s1026" type="#_x0000_t202" style="position:absolute;margin-left:0;margin-top:0;width:8in;height:1in;z-index:252158976;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3B2DB71B" w14:textId="77777777" w:rsidR="006111DE" w:rsidRPr="007749BD" w:rsidRDefault="006111DE"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111DE" w:rsidRPr="007749BD" w:rsidRDefault="006111DE"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1579903794"/>
                              <w:dataBinding w:prefixMappings="xmlns:ns0='http://schemas.microsoft.com/office/2006/coverPageProps' " w:xpath="/ns0:CoverPageProperties[1]/ns0:CompanyEmail[1]" w:storeItemID="{55AF091B-3C7A-41E3-B477-F2FDAA23CFDA}"/>
                              <w:text/>
                            </w:sdtPr>
                            <w:sdtContent>
                              <w:r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2160000" behindDoc="0" locked="0" layoutInCell="1" allowOverlap="1" wp14:anchorId="2B9C0CEE" wp14:editId="1CA8D75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94F9A" w14:textId="348F6355" w:rsidR="006111DE" w:rsidRDefault="006111DE"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86516588"/>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9C0CEE" id="Casella di testo 153" o:spid="_x0000_s1027" type="#_x0000_t202" style="position:absolute;margin-left:0;margin-top:0;width:8in;height:79.5pt;z-index:25216000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49F94F9A" w14:textId="348F6355" w:rsidR="006111DE" w:rsidRDefault="006111DE" w:rsidP="00BF2735">
                          <w:pPr>
                            <w:pStyle w:val="Nessunaspaziatura"/>
                            <w:jc w:val="center"/>
                            <w:rPr>
                              <w:color w:val="595959" w:themeColor="text1" w:themeTint="A6"/>
                              <w:sz w:val="20"/>
                              <w:szCs w:val="20"/>
                            </w:rPr>
                          </w:pPr>
                          <w:r w:rsidRPr="002F18FE">
                            <w:rPr>
                              <w:noProof/>
                            </w:rPr>
                            <w:drawing>
                              <wp:inline distT="0" distB="0" distL="0" distR="0" wp14:anchorId="7BE27AAF" wp14:editId="23C5E61D">
                                <wp:extent cx="4822190" cy="601649"/>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86516588"/>
                              <w:showingPlcHdr/>
                              <w:dataBinding w:prefixMappings="xmlns:ns0='http://schemas.microsoft.com/office/2006/coverPageProps' " w:xpath="/ns0:CoverPageProperties[1]/ns0:Abstract[1]" w:storeItemID="{55AF091B-3C7A-41E3-B477-F2FDAA23CFDA}"/>
                              <w:text w:multiLine="1"/>
                            </w:sdtPr>
                            <w:sdtContent>
                              <w:r>
                                <w:rPr>
                                  <w:color w:val="595959" w:themeColor="text1" w:themeTint="A6"/>
                                  <w:sz w:val="20"/>
                                  <w:szCs w:val="20"/>
                                </w:rPr>
                                <w:t xml:space="preserve">     </w:t>
                              </w:r>
                            </w:sdtContent>
                          </w:sdt>
                        </w:p>
                      </w:txbxContent>
                    </v:textbox>
                    <w10:wrap type="square" anchorx="page" anchory="page"/>
                  </v:shape>
                </w:pict>
              </mc:Fallback>
            </mc:AlternateContent>
          </w:r>
        </w:p>
        <w:p w14:paraId="75590AF8" w14:textId="77777777" w:rsidR="00BF2735" w:rsidRDefault="00BF2735">
          <w:r>
            <w:rPr>
              <w:noProof/>
            </w:rPr>
            <mc:AlternateContent>
              <mc:Choice Requires="wps">
                <w:drawing>
                  <wp:anchor distT="0" distB="0" distL="114300" distR="114300" simplePos="0" relativeHeight="252157952" behindDoc="0" locked="0" layoutInCell="1" allowOverlap="1" wp14:anchorId="1458CB2B" wp14:editId="48340B34">
                    <wp:simplePos x="0" y="0"/>
                    <wp:positionH relativeFrom="margin">
                      <wp:posOffset>-518795</wp:posOffset>
                    </wp:positionH>
                    <wp:positionV relativeFrom="page">
                      <wp:posOffset>1947545</wp:posOffset>
                    </wp:positionV>
                    <wp:extent cx="7138035"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138035"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6F9C96" w14:textId="00F41B80" w:rsidR="006111DE" w:rsidRDefault="00BE0808" w:rsidP="007B7D17">
                                <w:pPr>
                                  <w:jc w:val="right"/>
                                  <w:rPr>
                                    <w:color w:val="5B9BD5" w:themeColor="accent1"/>
                                    <w:sz w:val="64"/>
                                    <w:szCs w:val="64"/>
                                  </w:rPr>
                                </w:pPr>
                                <w:sdt>
                                  <w:sdtPr>
                                    <w:rPr>
                                      <w:b/>
                                      <w:color w:val="2E74B5" w:themeColor="accent1" w:themeShade="BF"/>
                                      <w:sz w:val="48"/>
                                    </w:rPr>
                                    <w:alias w:val="Titolo"/>
                                    <w:tag w:val=""/>
                                    <w:id w:val="1195195514"/>
                                    <w:dataBinding w:prefixMappings="xmlns:ns0='http://purl.org/dc/elements/1.1/' xmlns:ns1='http://schemas.openxmlformats.org/package/2006/metadata/core-properties' " w:xpath="/ns1:coreProperties[1]/ns0:title[1]" w:storeItemID="{6C3C8BC8-F283-45AE-878A-BAB7291924A1}"/>
                                    <w:text w:multiLine="1"/>
                                  </w:sdtPr>
                                  <w:sdtEndPr/>
                                  <w:sdtContent>
                                    <w:r w:rsidR="006111DE" w:rsidRPr="003B1FE0">
                                      <w:rPr>
                                        <w:b/>
                                        <w:color w:val="2E74B5" w:themeColor="accent1" w:themeShade="BF"/>
                                        <w:sz w:val="48"/>
                                      </w:rPr>
                                      <w:t>CHECKLIST DI VERIFICA DELLA CONFORMITÀ AI CAM PER L’AFFIDAMENTO DEL SERVIZIO DI GESTIONE DEI RIFIUTI URBANI</w:t>
                                    </w:r>
                                  </w:sdtContent>
                                </w:sdt>
                              </w:p>
                              <w:sdt>
                                <w:sdtPr>
                                  <w:rPr>
                                    <w:color w:val="404040" w:themeColor="text1" w:themeTint="BF"/>
                                    <w:sz w:val="36"/>
                                    <w:szCs w:val="36"/>
                                  </w:rPr>
                                  <w:alias w:val="Sottotitolo"/>
                                  <w:tag w:val=""/>
                                  <w:id w:val="1734118015"/>
                                  <w:showingPlcHdr/>
                                  <w:dataBinding w:prefixMappings="xmlns:ns0='http://purl.org/dc/elements/1.1/' xmlns:ns1='http://schemas.openxmlformats.org/package/2006/metadata/core-properties' " w:xpath="/ns1:coreProperties[1]/ns0:subject[1]" w:storeItemID="{6C3C8BC8-F283-45AE-878A-BAB7291924A1}"/>
                                  <w:text/>
                                </w:sdtPr>
                                <w:sdtEndPr/>
                                <w:sdtContent>
                                  <w:p w14:paraId="34D721E6" w14:textId="73365E0A" w:rsidR="006111DE" w:rsidRDefault="006111DE">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1458CB2B" id="Casella di testo 154" o:spid="_x0000_s1028" type="#_x0000_t202" style="position:absolute;margin-left:-40.85pt;margin-top:153.35pt;width:562.05pt;height:286.5pt;z-index:252157952;visibility:visible;mso-wrap-style:square;mso-width-percent:0;mso-height-percent:363;mso-wrap-distance-left:9pt;mso-wrap-distance-top:0;mso-wrap-distance-right:9pt;mso-wrap-distance-bottom:0;mso-position-horizontal:absolute;mso-position-horizontal-relative:margin;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" filled="f" stroked="f" strokeweight=".5pt">
                    <v:textbox inset="126pt,0,54pt,0">
                      <w:txbxContent>
                        <w:p w14:paraId="606F9C96" w14:textId="00F41B80" w:rsidR="006111DE" w:rsidRDefault="006111DE" w:rsidP="007B7D17">
                          <w:pPr>
                            <w:jc w:val="right"/>
                            <w:rPr>
                              <w:color w:val="5B9BD5" w:themeColor="accent1"/>
                              <w:sz w:val="64"/>
                              <w:szCs w:val="64"/>
                            </w:rPr>
                          </w:pPr>
                          <w:sdt>
                            <w:sdtPr>
                              <w:rPr>
                                <w:b/>
                                <w:color w:val="2E74B5" w:themeColor="accent1" w:themeShade="BF"/>
                                <w:sz w:val="48"/>
                              </w:rPr>
                              <w:alias w:val="Titolo"/>
                              <w:tag w:val=""/>
                              <w:id w:val="1195195514"/>
                              <w:dataBinding w:prefixMappings="xmlns:ns0='http://purl.org/dc/elements/1.1/' xmlns:ns1='http://schemas.openxmlformats.org/package/2006/metadata/core-properties' " w:xpath="/ns1:coreProperties[1]/ns0:title[1]" w:storeItemID="{6C3C8BC8-F283-45AE-878A-BAB7291924A1}"/>
                              <w:text w:multiLine="1"/>
                            </w:sdtPr>
                            <w:sdtContent>
                              <w:r w:rsidRPr="003B1FE0">
                                <w:rPr>
                                  <w:b/>
                                  <w:color w:val="2E74B5" w:themeColor="accent1" w:themeShade="BF"/>
                                  <w:sz w:val="48"/>
                                </w:rPr>
                                <w:t>CHECKLIST DI VERIFICA DELLA CONFORMITÀ AI CAM PER L’AFFIDAMENTO DEL SERVIZIO DI GESTIONE DEI RIFIUTI URBANI</w:t>
                              </w:r>
                            </w:sdtContent>
                          </w:sdt>
                        </w:p>
                        <w:sdt>
                          <w:sdtPr>
                            <w:rPr>
                              <w:color w:val="404040" w:themeColor="text1" w:themeTint="BF"/>
                              <w:sz w:val="36"/>
                              <w:szCs w:val="36"/>
                            </w:rPr>
                            <w:alias w:val="Sottotitolo"/>
                            <w:tag w:val=""/>
                            <w:id w:val="1734118015"/>
                            <w:showingPlcHdr/>
                            <w:dataBinding w:prefixMappings="xmlns:ns0='http://purl.org/dc/elements/1.1/' xmlns:ns1='http://schemas.openxmlformats.org/package/2006/metadata/core-properties' " w:xpath="/ns1:coreProperties[1]/ns0:subject[1]" w:storeItemID="{6C3C8BC8-F283-45AE-878A-BAB7291924A1}"/>
                            <w:text/>
                          </w:sdtPr>
                          <w:sdtContent>
                            <w:p w14:paraId="34D721E6" w14:textId="73365E0A" w:rsidR="006111DE" w:rsidRDefault="006111DE">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margin" anchory="page"/>
                  </v:shape>
                </w:pict>
              </mc:Fallback>
            </mc:AlternateContent>
          </w:r>
          <w:r w:rsidR="00645933">
            <w:br w:type="page"/>
          </w:r>
        </w:p>
        <w:p w14:paraId="42F32549" w14:textId="30F9AC70" w:rsidR="00645933" w:rsidRDefault="00BE0808"/>
      </w:sdtContent>
    </w:sdt>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D73578" w:rsidRDefault="00C24236" w:rsidP="00A40142">
          <w:pPr>
            <w:pStyle w:val="Titolosommario"/>
            <w:numPr>
              <w:ilvl w:val="0"/>
              <w:numId w:val="0"/>
            </w:numPr>
            <w:ind w:left="360"/>
            <w:rPr>
              <w:rFonts w:asciiTheme="minorHAnsi" w:eastAsiaTheme="minorHAnsi" w:hAnsiTheme="minorHAnsi" w:cstheme="minorBidi"/>
              <w:b/>
              <w:sz w:val="48"/>
              <w:szCs w:val="22"/>
              <w:lang w:eastAsia="en-US"/>
            </w:rPr>
          </w:pPr>
          <w:r w:rsidRPr="00D73578">
            <w:rPr>
              <w:rFonts w:asciiTheme="minorHAnsi" w:eastAsiaTheme="minorHAnsi" w:hAnsiTheme="minorHAnsi" w:cstheme="minorBidi"/>
              <w:b/>
              <w:sz w:val="48"/>
              <w:szCs w:val="22"/>
              <w:lang w:eastAsia="en-US"/>
            </w:rPr>
            <w:t>Indice</w:t>
          </w:r>
        </w:p>
        <w:p w14:paraId="70CC6C36" w14:textId="2A079E84" w:rsidR="00090B2F" w:rsidRDefault="00C24236">
          <w:pPr>
            <w:pStyle w:val="Sommario1"/>
            <w:rPr>
              <w:rFonts w:eastAsiaTheme="minorEastAsia"/>
              <w:b w:val="0"/>
              <w:sz w:val="22"/>
              <w:szCs w:val="22"/>
              <w:lang w:eastAsia="it-IT"/>
            </w:rPr>
          </w:pPr>
          <w:r w:rsidRPr="009D0A68">
            <w:fldChar w:fldCharType="begin"/>
          </w:r>
          <w:r w:rsidRPr="009D0A68">
            <w:instrText xml:space="preserve"> TOC \o "1-3" \h \z \u </w:instrText>
          </w:r>
          <w:r w:rsidRPr="009D0A68">
            <w:fldChar w:fldCharType="separate"/>
          </w:r>
          <w:hyperlink w:anchor="_Toc508293328" w:history="1">
            <w:r w:rsidR="00090B2F" w:rsidRPr="00D6678E">
              <w:rPr>
                <w:rStyle w:val="Collegamentoipertestuale"/>
                <w:rFonts w:eastAsiaTheme="majorEastAsia" w:cstheme="majorBidi"/>
              </w:rPr>
              <w:t>1</w:t>
            </w:r>
            <w:r w:rsidR="00090B2F">
              <w:rPr>
                <w:rFonts w:eastAsiaTheme="minorEastAsia"/>
                <w:b w:val="0"/>
                <w:sz w:val="22"/>
                <w:szCs w:val="22"/>
                <w:lang w:eastAsia="it-IT"/>
              </w:rPr>
              <w:tab/>
            </w:r>
            <w:r w:rsidR="00090B2F" w:rsidRPr="00D6678E">
              <w:rPr>
                <w:rStyle w:val="Collegamentoipertestuale"/>
                <w:rFonts w:eastAsiaTheme="majorEastAsia" w:cstheme="majorBidi"/>
              </w:rPr>
              <w:t>Finalità del documento</w:t>
            </w:r>
            <w:r w:rsidR="00090B2F">
              <w:rPr>
                <w:webHidden/>
              </w:rPr>
              <w:tab/>
            </w:r>
            <w:r w:rsidR="00090B2F">
              <w:rPr>
                <w:webHidden/>
              </w:rPr>
              <w:fldChar w:fldCharType="begin"/>
            </w:r>
            <w:r w:rsidR="00090B2F">
              <w:rPr>
                <w:webHidden/>
              </w:rPr>
              <w:instrText xml:space="preserve"> PAGEREF _Toc508293328 \h </w:instrText>
            </w:r>
            <w:r w:rsidR="00090B2F">
              <w:rPr>
                <w:webHidden/>
              </w:rPr>
            </w:r>
            <w:r w:rsidR="00090B2F">
              <w:rPr>
                <w:webHidden/>
              </w:rPr>
              <w:fldChar w:fldCharType="separate"/>
            </w:r>
            <w:r w:rsidR="00090B2F">
              <w:rPr>
                <w:webHidden/>
              </w:rPr>
              <w:t>2</w:t>
            </w:r>
            <w:r w:rsidR="00090B2F">
              <w:rPr>
                <w:webHidden/>
              </w:rPr>
              <w:fldChar w:fldCharType="end"/>
            </w:r>
          </w:hyperlink>
        </w:p>
        <w:p w14:paraId="6D6035C5" w14:textId="22B33CFA" w:rsidR="00090B2F" w:rsidRDefault="00BE0808">
          <w:pPr>
            <w:pStyle w:val="Sommario1"/>
            <w:rPr>
              <w:rFonts w:eastAsiaTheme="minorEastAsia"/>
              <w:b w:val="0"/>
              <w:sz w:val="22"/>
              <w:szCs w:val="22"/>
              <w:lang w:eastAsia="it-IT"/>
            </w:rPr>
          </w:pPr>
          <w:hyperlink w:anchor="_Toc508293329" w:history="1">
            <w:r w:rsidR="00090B2F" w:rsidRPr="00D6678E">
              <w:rPr>
                <w:rStyle w:val="Collegamentoipertestuale"/>
              </w:rPr>
              <w:t>2</w:t>
            </w:r>
            <w:r w:rsidR="00090B2F">
              <w:rPr>
                <w:rFonts w:eastAsiaTheme="minorEastAsia"/>
                <w:b w:val="0"/>
                <w:sz w:val="22"/>
                <w:szCs w:val="22"/>
                <w:lang w:eastAsia="it-IT"/>
              </w:rPr>
              <w:tab/>
            </w:r>
            <w:r w:rsidR="00090B2F" w:rsidRPr="00D6678E">
              <w:rPr>
                <w:rStyle w:val="Collegamentoipertestuale"/>
              </w:rPr>
              <w:t>Selezione dei candidati</w:t>
            </w:r>
            <w:r w:rsidR="00090B2F">
              <w:rPr>
                <w:webHidden/>
              </w:rPr>
              <w:tab/>
            </w:r>
            <w:r w:rsidR="00090B2F">
              <w:rPr>
                <w:webHidden/>
              </w:rPr>
              <w:fldChar w:fldCharType="begin"/>
            </w:r>
            <w:r w:rsidR="00090B2F">
              <w:rPr>
                <w:webHidden/>
              </w:rPr>
              <w:instrText xml:space="preserve"> PAGEREF _Toc508293329 \h </w:instrText>
            </w:r>
            <w:r w:rsidR="00090B2F">
              <w:rPr>
                <w:webHidden/>
              </w:rPr>
            </w:r>
            <w:r w:rsidR="00090B2F">
              <w:rPr>
                <w:webHidden/>
              </w:rPr>
              <w:fldChar w:fldCharType="separate"/>
            </w:r>
            <w:r w:rsidR="00090B2F">
              <w:rPr>
                <w:webHidden/>
              </w:rPr>
              <w:t>3</w:t>
            </w:r>
            <w:r w:rsidR="00090B2F">
              <w:rPr>
                <w:webHidden/>
              </w:rPr>
              <w:fldChar w:fldCharType="end"/>
            </w:r>
          </w:hyperlink>
        </w:p>
        <w:p w14:paraId="1EFBC4F9" w14:textId="0F9A4C00" w:rsidR="00090B2F" w:rsidRDefault="00BE0808">
          <w:pPr>
            <w:pStyle w:val="Sommario2"/>
            <w:rPr>
              <w:rFonts w:eastAsiaTheme="minorEastAsia"/>
              <w:b w:val="0"/>
              <w:lang w:eastAsia="it-IT"/>
            </w:rPr>
          </w:pPr>
          <w:hyperlink w:anchor="_Toc508293330" w:history="1">
            <w:r w:rsidR="00090B2F" w:rsidRPr="00D6678E">
              <w:rPr>
                <w:rStyle w:val="Collegamentoipertestuale"/>
              </w:rPr>
              <w:t>Criterio 4.2: Selezione dei candidati</w:t>
            </w:r>
            <w:r w:rsidR="00090B2F">
              <w:rPr>
                <w:webHidden/>
              </w:rPr>
              <w:tab/>
            </w:r>
            <w:r w:rsidR="00090B2F">
              <w:rPr>
                <w:webHidden/>
              </w:rPr>
              <w:fldChar w:fldCharType="begin"/>
            </w:r>
            <w:r w:rsidR="00090B2F">
              <w:rPr>
                <w:webHidden/>
              </w:rPr>
              <w:instrText xml:space="preserve"> PAGEREF _Toc508293330 \h </w:instrText>
            </w:r>
            <w:r w:rsidR="00090B2F">
              <w:rPr>
                <w:webHidden/>
              </w:rPr>
            </w:r>
            <w:r w:rsidR="00090B2F">
              <w:rPr>
                <w:webHidden/>
              </w:rPr>
              <w:fldChar w:fldCharType="separate"/>
            </w:r>
            <w:r w:rsidR="00090B2F">
              <w:rPr>
                <w:webHidden/>
              </w:rPr>
              <w:t>3</w:t>
            </w:r>
            <w:r w:rsidR="00090B2F">
              <w:rPr>
                <w:webHidden/>
              </w:rPr>
              <w:fldChar w:fldCharType="end"/>
            </w:r>
          </w:hyperlink>
        </w:p>
        <w:p w14:paraId="3BC0486B" w14:textId="416DF1CD" w:rsidR="00090B2F" w:rsidRDefault="00BE0808">
          <w:pPr>
            <w:pStyle w:val="Sommario1"/>
            <w:rPr>
              <w:rFonts w:eastAsiaTheme="minorEastAsia"/>
              <w:b w:val="0"/>
              <w:sz w:val="22"/>
              <w:szCs w:val="22"/>
              <w:lang w:eastAsia="it-IT"/>
            </w:rPr>
          </w:pPr>
          <w:hyperlink w:anchor="_Toc508293331" w:history="1">
            <w:r w:rsidR="00090B2F" w:rsidRPr="00D6678E">
              <w:rPr>
                <w:rStyle w:val="Collegamentoipertestuale"/>
              </w:rPr>
              <w:t>3</w:t>
            </w:r>
            <w:r w:rsidR="00090B2F">
              <w:rPr>
                <w:rFonts w:eastAsiaTheme="minorEastAsia"/>
                <w:b w:val="0"/>
                <w:sz w:val="22"/>
                <w:szCs w:val="22"/>
                <w:lang w:eastAsia="it-IT"/>
              </w:rPr>
              <w:tab/>
            </w:r>
            <w:r w:rsidR="00090B2F" w:rsidRPr="00D6678E">
              <w:rPr>
                <w:rStyle w:val="Collegamentoipertestuale"/>
              </w:rPr>
              <w:t>Specifiche tecniche</w:t>
            </w:r>
            <w:r w:rsidR="00090B2F">
              <w:rPr>
                <w:webHidden/>
              </w:rPr>
              <w:tab/>
            </w:r>
            <w:r w:rsidR="00090B2F">
              <w:rPr>
                <w:webHidden/>
              </w:rPr>
              <w:fldChar w:fldCharType="begin"/>
            </w:r>
            <w:r w:rsidR="00090B2F">
              <w:rPr>
                <w:webHidden/>
              </w:rPr>
              <w:instrText xml:space="preserve"> PAGEREF _Toc508293331 \h </w:instrText>
            </w:r>
            <w:r w:rsidR="00090B2F">
              <w:rPr>
                <w:webHidden/>
              </w:rPr>
            </w:r>
            <w:r w:rsidR="00090B2F">
              <w:rPr>
                <w:webHidden/>
              </w:rPr>
              <w:fldChar w:fldCharType="separate"/>
            </w:r>
            <w:r w:rsidR="00090B2F">
              <w:rPr>
                <w:webHidden/>
              </w:rPr>
              <w:t>5</w:t>
            </w:r>
            <w:r w:rsidR="00090B2F">
              <w:rPr>
                <w:webHidden/>
              </w:rPr>
              <w:fldChar w:fldCharType="end"/>
            </w:r>
          </w:hyperlink>
        </w:p>
        <w:p w14:paraId="5AA7010B" w14:textId="03FE0748" w:rsidR="00090B2F" w:rsidRDefault="00BE0808">
          <w:pPr>
            <w:pStyle w:val="Sommario2"/>
            <w:rPr>
              <w:rFonts w:eastAsiaTheme="minorEastAsia"/>
              <w:b w:val="0"/>
              <w:lang w:eastAsia="it-IT"/>
            </w:rPr>
          </w:pPr>
          <w:hyperlink w:anchor="_Toc508293332" w:history="1">
            <w:r w:rsidR="00090B2F" w:rsidRPr="00D6678E">
              <w:rPr>
                <w:rStyle w:val="Collegamentoipertestuale"/>
              </w:rPr>
              <w:t>Criterio 4.3.1: Contenitori per i rifiuti</w:t>
            </w:r>
            <w:r w:rsidR="00090B2F">
              <w:rPr>
                <w:webHidden/>
              </w:rPr>
              <w:tab/>
            </w:r>
            <w:r w:rsidR="00090B2F">
              <w:rPr>
                <w:webHidden/>
              </w:rPr>
              <w:fldChar w:fldCharType="begin"/>
            </w:r>
            <w:r w:rsidR="00090B2F">
              <w:rPr>
                <w:webHidden/>
              </w:rPr>
              <w:instrText xml:space="preserve"> PAGEREF _Toc508293332 \h </w:instrText>
            </w:r>
            <w:r w:rsidR="00090B2F">
              <w:rPr>
                <w:webHidden/>
              </w:rPr>
            </w:r>
            <w:r w:rsidR="00090B2F">
              <w:rPr>
                <w:webHidden/>
              </w:rPr>
              <w:fldChar w:fldCharType="separate"/>
            </w:r>
            <w:r w:rsidR="00090B2F">
              <w:rPr>
                <w:webHidden/>
              </w:rPr>
              <w:t>5</w:t>
            </w:r>
            <w:r w:rsidR="00090B2F">
              <w:rPr>
                <w:webHidden/>
              </w:rPr>
              <w:fldChar w:fldCharType="end"/>
            </w:r>
          </w:hyperlink>
        </w:p>
        <w:p w14:paraId="53DFEA79" w14:textId="1646CAC2" w:rsidR="00090B2F" w:rsidRDefault="00BE0808">
          <w:pPr>
            <w:pStyle w:val="Sommario2"/>
            <w:rPr>
              <w:rFonts w:eastAsiaTheme="minorEastAsia"/>
              <w:b w:val="0"/>
              <w:lang w:eastAsia="it-IT"/>
            </w:rPr>
          </w:pPr>
          <w:hyperlink w:anchor="_Toc508293333" w:history="1">
            <w:r w:rsidR="00090B2F" w:rsidRPr="00D6678E">
              <w:rPr>
                <w:rStyle w:val="Collegamentoipertestuale"/>
              </w:rPr>
              <w:t>Criterio 4.3.2: Automezzi per la raccolta ed il trasporto dei rifiuti</w:t>
            </w:r>
            <w:r w:rsidR="00090B2F">
              <w:rPr>
                <w:webHidden/>
              </w:rPr>
              <w:tab/>
            </w:r>
            <w:r w:rsidR="00090B2F">
              <w:rPr>
                <w:webHidden/>
              </w:rPr>
              <w:fldChar w:fldCharType="begin"/>
            </w:r>
            <w:r w:rsidR="00090B2F">
              <w:rPr>
                <w:webHidden/>
              </w:rPr>
              <w:instrText xml:space="preserve"> PAGEREF _Toc508293333 \h </w:instrText>
            </w:r>
            <w:r w:rsidR="00090B2F">
              <w:rPr>
                <w:webHidden/>
              </w:rPr>
            </w:r>
            <w:r w:rsidR="00090B2F">
              <w:rPr>
                <w:webHidden/>
              </w:rPr>
              <w:fldChar w:fldCharType="separate"/>
            </w:r>
            <w:r w:rsidR="00090B2F">
              <w:rPr>
                <w:webHidden/>
              </w:rPr>
              <w:t>6</w:t>
            </w:r>
            <w:r w:rsidR="00090B2F">
              <w:rPr>
                <w:webHidden/>
              </w:rPr>
              <w:fldChar w:fldCharType="end"/>
            </w:r>
          </w:hyperlink>
        </w:p>
        <w:p w14:paraId="5032F7E0" w14:textId="7C327ADB" w:rsidR="00090B2F" w:rsidRDefault="00BE0808">
          <w:pPr>
            <w:pStyle w:val="Sommario2"/>
            <w:rPr>
              <w:rFonts w:eastAsiaTheme="minorEastAsia"/>
              <w:b w:val="0"/>
              <w:lang w:eastAsia="it-IT"/>
            </w:rPr>
          </w:pPr>
          <w:hyperlink w:anchor="_Toc508293334" w:history="1">
            <w:r w:rsidR="00090B2F" w:rsidRPr="00D6678E">
              <w:rPr>
                <w:rStyle w:val="Collegamentoipertestuale"/>
              </w:rPr>
              <w:t>Criterio 4.3.3: Proposte di miglioramento della gestione, di riduzione delle quantità di rifiuti da smaltire e di miglioramento dei fattori ambientali</w:t>
            </w:r>
            <w:r w:rsidR="00090B2F">
              <w:rPr>
                <w:webHidden/>
              </w:rPr>
              <w:tab/>
            </w:r>
            <w:r w:rsidR="00090B2F">
              <w:rPr>
                <w:webHidden/>
              </w:rPr>
              <w:fldChar w:fldCharType="begin"/>
            </w:r>
            <w:r w:rsidR="00090B2F">
              <w:rPr>
                <w:webHidden/>
              </w:rPr>
              <w:instrText xml:space="preserve"> PAGEREF _Toc508293334 \h </w:instrText>
            </w:r>
            <w:r w:rsidR="00090B2F">
              <w:rPr>
                <w:webHidden/>
              </w:rPr>
            </w:r>
            <w:r w:rsidR="00090B2F">
              <w:rPr>
                <w:webHidden/>
              </w:rPr>
              <w:fldChar w:fldCharType="separate"/>
            </w:r>
            <w:r w:rsidR="00090B2F">
              <w:rPr>
                <w:webHidden/>
              </w:rPr>
              <w:t>7</w:t>
            </w:r>
            <w:r w:rsidR="00090B2F">
              <w:rPr>
                <w:webHidden/>
              </w:rPr>
              <w:fldChar w:fldCharType="end"/>
            </w:r>
          </w:hyperlink>
        </w:p>
        <w:p w14:paraId="4E5C36FF" w14:textId="5CAB3E9D" w:rsidR="00090B2F" w:rsidRDefault="00BE0808">
          <w:pPr>
            <w:pStyle w:val="Sommario1"/>
            <w:rPr>
              <w:rFonts w:eastAsiaTheme="minorEastAsia"/>
              <w:b w:val="0"/>
              <w:sz w:val="22"/>
              <w:szCs w:val="22"/>
              <w:lang w:eastAsia="it-IT"/>
            </w:rPr>
          </w:pPr>
          <w:hyperlink w:anchor="_Toc508293335" w:history="1">
            <w:r w:rsidR="00090B2F" w:rsidRPr="00D6678E">
              <w:rPr>
                <w:rStyle w:val="Collegamentoipertestuale"/>
              </w:rPr>
              <w:t>4</w:t>
            </w:r>
            <w:r w:rsidR="00090B2F">
              <w:rPr>
                <w:rFonts w:eastAsiaTheme="minorEastAsia"/>
                <w:b w:val="0"/>
                <w:sz w:val="22"/>
                <w:szCs w:val="22"/>
                <w:lang w:eastAsia="it-IT"/>
              </w:rPr>
              <w:tab/>
            </w:r>
            <w:r w:rsidR="00090B2F" w:rsidRPr="00D6678E">
              <w:rPr>
                <w:rStyle w:val="Collegamentoipertestuale"/>
              </w:rPr>
              <w:t>Condizioni di esecuzione</w:t>
            </w:r>
            <w:r w:rsidR="00090B2F">
              <w:rPr>
                <w:webHidden/>
              </w:rPr>
              <w:tab/>
            </w:r>
            <w:r w:rsidR="00090B2F">
              <w:rPr>
                <w:webHidden/>
              </w:rPr>
              <w:fldChar w:fldCharType="begin"/>
            </w:r>
            <w:r w:rsidR="00090B2F">
              <w:rPr>
                <w:webHidden/>
              </w:rPr>
              <w:instrText xml:space="preserve"> PAGEREF _Toc508293335 \h </w:instrText>
            </w:r>
            <w:r w:rsidR="00090B2F">
              <w:rPr>
                <w:webHidden/>
              </w:rPr>
            </w:r>
            <w:r w:rsidR="00090B2F">
              <w:rPr>
                <w:webHidden/>
              </w:rPr>
              <w:fldChar w:fldCharType="separate"/>
            </w:r>
            <w:r w:rsidR="00090B2F">
              <w:rPr>
                <w:webHidden/>
              </w:rPr>
              <w:t>8</w:t>
            </w:r>
            <w:r w:rsidR="00090B2F">
              <w:rPr>
                <w:webHidden/>
              </w:rPr>
              <w:fldChar w:fldCharType="end"/>
            </w:r>
          </w:hyperlink>
        </w:p>
        <w:p w14:paraId="42B6C0AF" w14:textId="445876A8" w:rsidR="00090B2F" w:rsidRDefault="00BE0808">
          <w:pPr>
            <w:pStyle w:val="Sommario2"/>
            <w:rPr>
              <w:rFonts w:eastAsiaTheme="minorEastAsia"/>
              <w:b w:val="0"/>
              <w:lang w:eastAsia="it-IT"/>
            </w:rPr>
          </w:pPr>
          <w:hyperlink w:anchor="_Toc508293336" w:history="1">
            <w:r w:rsidR="00090B2F" w:rsidRPr="00D6678E">
              <w:rPr>
                <w:rStyle w:val="Collegamentoipertestuale"/>
              </w:rPr>
              <w:t>Criterio 4.4.1: Realizzazione/adeguamento normativo dei centri di raccolta</w:t>
            </w:r>
            <w:r w:rsidR="00090B2F">
              <w:rPr>
                <w:webHidden/>
              </w:rPr>
              <w:tab/>
            </w:r>
            <w:r w:rsidR="00090B2F">
              <w:rPr>
                <w:webHidden/>
              </w:rPr>
              <w:fldChar w:fldCharType="begin"/>
            </w:r>
            <w:r w:rsidR="00090B2F">
              <w:rPr>
                <w:webHidden/>
              </w:rPr>
              <w:instrText xml:space="preserve"> PAGEREF _Toc508293336 \h </w:instrText>
            </w:r>
            <w:r w:rsidR="00090B2F">
              <w:rPr>
                <w:webHidden/>
              </w:rPr>
            </w:r>
            <w:r w:rsidR="00090B2F">
              <w:rPr>
                <w:webHidden/>
              </w:rPr>
              <w:fldChar w:fldCharType="separate"/>
            </w:r>
            <w:r w:rsidR="00090B2F">
              <w:rPr>
                <w:webHidden/>
              </w:rPr>
              <w:t>8</w:t>
            </w:r>
            <w:r w:rsidR="00090B2F">
              <w:rPr>
                <w:webHidden/>
              </w:rPr>
              <w:fldChar w:fldCharType="end"/>
            </w:r>
          </w:hyperlink>
        </w:p>
        <w:p w14:paraId="780AD090" w14:textId="199FD688" w:rsidR="00090B2F" w:rsidRDefault="00BE0808">
          <w:pPr>
            <w:pStyle w:val="Sommario2"/>
            <w:rPr>
              <w:rFonts w:eastAsiaTheme="minorEastAsia"/>
              <w:b w:val="0"/>
              <w:lang w:eastAsia="it-IT"/>
            </w:rPr>
          </w:pPr>
          <w:hyperlink w:anchor="_Toc508293337" w:history="1">
            <w:r w:rsidR="00090B2F" w:rsidRPr="00D6678E">
              <w:rPr>
                <w:rStyle w:val="Collegamentoipertestuale"/>
              </w:rPr>
              <w:t>Criterio 4.4.2: Gestione dei centri di raccolta</w:t>
            </w:r>
            <w:r w:rsidR="00090B2F">
              <w:rPr>
                <w:webHidden/>
              </w:rPr>
              <w:tab/>
            </w:r>
            <w:r w:rsidR="00090B2F">
              <w:rPr>
                <w:webHidden/>
              </w:rPr>
              <w:fldChar w:fldCharType="begin"/>
            </w:r>
            <w:r w:rsidR="00090B2F">
              <w:rPr>
                <w:webHidden/>
              </w:rPr>
              <w:instrText xml:space="preserve"> PAGEREF _Toc508293337 \h </w:instrText>
            </w:r>
            <w:r w:rsidR="00090B2F">
              <w:rPr>
                <w:webHidden/>
              </w:rPr>
            </w:r>
            <w:r w:rsidR="00090B2F">
              <w:rPr>
                <w:webHidden/>
              </w:rPr>
              <w:fldChar w:fldCharType="separate"/>
            </w:r>
            <w:r w:rsidR="00090B2F">
              <w:rPr>
                <w:webHidden/>
              </w:rPr>
              <w:t>9</w:t>
            </w:r>
            <w:r w:rsidR="00090B2F">
              <w:rPr>
                <w:webHidden/>
              </w:rPr>
              <w:fldChar w:fldCharType="end"/>
            </w:r>
          </w:hyperlink>
        </w:p>
        <w:p w14:paraId="51F02018" w14:textId="1714A7DF" w:rsidR="00090B2F" w:rsidRDefault="00BE0808">
          <w:pPr>
            <w:pStyle w:val="Sommario2"/>
            <w:rPr>
              <w:rFonts w:eastAsiaTheme="minorEastAsia"/>
              <w:b w:val="0"/>
              <w:lang w:eastAsia="it-IT"/>
            </w:rPr>
          </w:pPr>
          <w:hyperlink w:anchor="_Toc508293338" w:history="1">
            <w:r w:rsidR="00090B2F" w:rsidRPr="00D6678E">
              <w:rPr>
                <w:rStyle w:val="Collegamentoipertestuale"/>
              </w:rPr>
              <w:t>Criterio 4.4.3: Raccolta differenziata</w:t>
            </w:r>
            <w:r w:rsidR="00090B2F">
              <w:rPr>
                <w:webHidden/>
              </w:rPr>
              <w:tab/>
            </w:r>
            <w:r w:rsidR="00090B2F">
              <w:rPr>
                <w:webHidden/>
              </w:rPr>
              <w:fldChar w:fldCharType="begin"/>
            </w:r>
            <w:r w:rsidR="00090B2F">
              <w:rPr>
                <w:webHidden/>
              </w:rPr>
              <w:instrText xml:space="preserve"> PAGEREF _Toc508293338 \h </w:instrText>
            </w:r>
            <w:r w:rsidR="00090B2F">
              <w:rPr>
                <w:webHidden/>
              </w:rPr>
            </w:r>
            <w:r w:rsidR="00090B2F">
              <w:rPr>
                <w:webHidden/>
              </w:rPr>
              <w:fldChar w:fldCharType="separate"/>
            </w:r>
            <w:r w:rsidR="00090B2F">
              <w:rPr>
                <w:webHidden/>
              </w:rPr>
              <w:t>10</w:t>
            </w:r>
            <w:r w:rsidR="00090B2F">
              <w:rPr>
                <w:webHidden/>
              </w:rPr>
              <w:fldChar w:fldCharType="end"/>
            </w:r>
          </w:hyperlink>
        </w:p>
        <w:p w14:paraId="040C1542" w14:textId="45A3D771" w:rsidR="00090B2F" w:rsidRDefault="00BE0808">
          <w:pPr>
            <w:pStyle w:val="Sommario2"/>
            <w:tabs>
              <w:tab w:val="left" w:pos="1760"/>
            </w:tabs>
            <w:rPr>
              <w:rFonts w:eastAsiaTheme="minorEastAsia"/>
              <w:b w:val="0"/>
              <w:lang w:eastAsia="it-IT"/>
            </w:rPr>
          </w:pPr>
          <w:hyperlink w:anchor="_Toc508293339" w:history="1">
            <w:r w:rsidR="00090B2F" w:rsidRPr="00D6678E">
              <w:rPr>
                <w:rStyle w:val="Collegamentoipertestuale"/>
              </w:rPr>
              <w:t>Criterio 4.4.4:</w:t>
            </w:r>
            <w:r w:rsidR="00090B2F">
              <w:rPr>
                <w:rFonts w:eastAsiaTheme="minorEastAsia"/>
                <w:b w:val="0"/>
                <w:lang w:eastAsia="it-IT"/>
              </w:rPr>
              <w:tab/>
            </w:r>
            <w:r w:rsidR="00090B2F" w:rsidRPr="00D6678E">
              <w:rPr>
                <w:rStyle w:val="Collegamentoipertestuale"/>
              </w:rPr>
              <w:t>Raccolta di rifiuti prodotti nel corso di eventi</w:t>
            </w:r>
            <w:r w:rsidR="00090B2F">
              <w:rPr>
                <w:webHidden/>
              </w:rPr>
              <w:tab/>
            </w:r>
            <w:r w:rsidR="00090B2F">
              <w:rPr>
                <w:webHidden/>
              </w:rPr>
              <w:fldChar w:fldCharType="begin"/>
            </w:r>
            <w:r w:rsidR="00090B2F">
              <w:rPr>
                <w:webHidden/>
              </w:rPr>
              <w:instrText xml:space="preserve"> PAGEREF _Toc508293339 \h </w:instrText>
            </w:r>
            <w:r w:rsidR="00090B2F">
              <w:rPr>
                <w:webHidden/>
              </w:rPr>
            </w:r>
            <w:r w:rsidR="00090B2F">
              <w:rPr>
                <w:webHidden/>
              </w:rPr>
              <w:fldChar w:fldCharType="separate"/>
            </w:r>
            <w:r w:rsidR="00090B2F">
              <w:rPr>
                <w:webHidden/>
              </w:rPr>
              <w:t>12</w:t>
            </w:r>
            <w:r w:rsidR="00090B2F">
              <w:rPr>
                <w:webHidden/>
              </w:rPr>
              <w:fldChar w:fldCharType="end"/>
            </w:r>
          </w:hyperlink>
        </w:p>
        <w:p w14:paraId="5E9844F7" w14:textId="3AF48AC5" w:rsidR="00090B2F" w:rsidRDefault="00BE0808">
          <w:pPr>
            <w:pStyle w:val="Sommario2"/>
            <w:tabs>
              <w:tab w:val="left" w:pos="1760"/>
            </w:tabs>
            <w:rPr>
              <w:rFonts w:eastAsiaTheme="minorEastAsia"/>
              <w:b w:val="0"/>
              <w:lang w:eastAsia="it-IT"/>
            </w:rPr>
          </w:pPr>
          <w:hyperlink w:anchor="_Toc508293340" w:history="1">
            <w:r w:rsidR="00090B2F" w:rsidRPr="00D6678E">
              <w:rPr>
                <w:rStyle w:val="Collegamentoipertestuale"/>
              </w:rPr>
              <w:t>Criterio 4.4.5:</w:t>
            </w:r>
            <w:r w:rsidR="00090B2F">
              <w:rPr>
                <w:rFonts w:eastAsiaTheme="minorEastAsia"/>
                <w:b w:val="0"/>
                <w:lang w:eastAsia="it-IT"/>
              </w:rPr>
              <w:tab/>
            </w:r>
            <w:r w:rsidR="00090B2F" w:rsidRPr="00D6678E">
              <w:rPr>
                <w:rStyle w:val="Collegamentoipertestuale"/>
              </w:rPr>
              <w:t>Realizzazione ed utilizzo di sistema automatico di gestione dei dati relativi al servizio</w:t>
            </w:r>
            <w:r w:rsidR="00090B2F">
              <w:rPr>
                <w:webHidden/>
              </w:rPr>
              <w:tab/>
            </w:r>
            <w:r w:rsidR="00090B2F">
              <w:rPr>
                <w:webHidden/>
              </w:rPr>
              <w:fldChar w:fldCharType="begin"/>
            </w:r>
            <w:r w:rsidR="00090B2F">
              <w:rPr>
                <w:webHidden/>
              </w:rPr>
              <w:instrText xml:space="preserve"> PAGEREF _Toc508293340 \h </w:instrText>
            </w:r>
            <w:r w:rsidR="00090B2F">
              <w:rPr>
                <w:webHidden/>
              </w:rPr>
            </w:r>
            <w:r w:rsidR="00090B2F">
              <w:rPr>
                <w:webHidden/>
              </w:rPr>
              <w:fldChar w:fldCharType="separate"/>
            </w:r>
            <w:r w:rsidR="00090B2F">
              <w:rPr>
                <w:webHidden/>
              </w:rPr>
              <w:t>13</w:t>
            </w:r>
            <w:r w:rsidR="00090B2F">
              <w:rPr>
                <w:webHidden/>
              </w:rPr>
              <w:fldChar w:fldCharType="end"/>
            </w:r>
          </w:hyperlink>
        </w:p>
        <w:p w14:paraId="129A9638" w14:textId="2019E14B" w:rsidR="00090B2F" w:rsidRDefault="00BE0808">
          <w:pPr>
            <w:pStyle w:val="Sommario2"/>
            <w:tabs>
              <w:tab w:val="left" w:pos="1760"/>
            </w:tabs>
            <w:rPr>
              <w:rFonts w:eastAsiaTheme="minorEastAsia"/>
              <w:b w:val="0"/>
              <w:lang w:eastAsia="it-IT"/>
            </w:rPr>
          </w:pPr>
          <w:hyperlink w:anchor="_Toc508293341" w:history="1">
            <w:r w:rsidR="00090B2F" w:rsidRPr="00D6678E">
              <w:rPr>
                <w:rStyle w:val="Collegamentoipertestuale"/>
              </w:rPr>
              <w:t>Criterio 4.4.6:</w:t>
            </w:r>
            <w:r w:rsidR="00090B2F">
              <w:rPr>
                <w:rFonts w:eastAsiaTheme="minorEastAsia"/>
                <w:b w:val="0"/>
                <w:lang w:eastAsia="it-IT"/>
              </w:rPr>
              <w:tab/>
            </w:r>
            <w:r w:rsidR="00090B2F" w:rsidRPr="00D6678E">
              <w:rPr>
                <w:rStyle w:val="Collegamentoipertestuale"/>
              </w:rPr>
              <w:t>Informazioni</w:t>
            </w:r>
            <w:r w:rsidR="00090B2F">
              <w:rPr>
                <w:webHidden/>
              </w:rPr>
              <w:tab/>
            </w:r>
            <w:r w:rsidR="00090B2F">
              <w:rPr>
                <w:webHidden/>
              </w:rPr>
              <w:fldChar w:fldCharType="begin"/>
            </w:r>
            <w:r w:rsidR="00090B2F">
              <w:rPr>
                <w:webHidden/>
              </w:rPr>
              <w:instrText xml:space="preserve"> PAGEREF _Toc508293341 \h </w:instrText>
            </w:r>
            <w:r w:rsidR="00090B2F">
              <w:rPr>
                <w:webHidden/>
              </w:rPr>
            </w:r>
            <w:r w:rsidR="00090B2F">
              <w:rPr>
                <w:webHidden/>
              </w:rPr>
              <w:fldChar w:fldCharType="separate"/>
            </w:r>
            <w:r w:rsidR="00090B2F">
              <w:rPr>
                <w:webHidden/>
              </w:rPr>
              <w:t>16</w:t>
            </w:r>
            <w:r w:rsidR="00090B2F">
              <w:rPr>
                <w:webHidden/>
              </w:rPr>
              <w:fldChar w:fldCharType="end"/>
            </w:r>
          </w:hyperlink>
        </w:p>
        <w:p w14:paraId="4F8197B1" w14:textId="588D3083" w:rsidR="00090B2F" w:rsidRDefault="00BE0808">
          <w:pPr>
            <w:pStyle w:val="Sommario2"/>
            <w:rPr>
              <w:rFonts w:eastAsiaTheme="minorEastAsia"/>
              <w:b w:val="0"/>
              <w:lang w:eastAsia="it-IT"/>
            </w:rPr>
          </w:pPr>
          <w:hyperlink w:anchor="_Toc508293342" w:history="1">
            <w:r w:rsidR="00090B2F" w:rsidRPr="00D6678E">
              <w:rPr>
                <w:rStyle w:val="Collegamentoipertestuale"/>
              </w:rPr>
              <w:t>Criterio 4.4.7: Rapporti periodici sul servizio</w:t>
            </w:r>
            <w:r w:rsidR="00090B2F">
              <w:rPr>
                <w:webHidden/>
              </w:rPr>
              <w:tab/>
            </w:r>
            <w:r w:rsidR="00090B2F">
              <w:rPr>
                <w:webHidden/>
              </w:rPr>
              <w:fldChar w:fldCharType="begin"/>
            </w:r>
            <w:r w:rsidR="00090B2F">
              <w:rPr>
                <w:webHidden/>
              </w:rPr>
              <w:instrText xml:space="preserve"> PAGEREF _Toc508293342 \h </w:instrText>
            </w:r>
            <w:r w:rsidR="00090B2F">
              <w:rPr>
                <w:webHidden/>
              </w:rPr>
            </w:r>
            <w:r w:rsidR="00090B2F">
              <w:rPr>
                <w:webHidden/>
              </w:rPr>
              <w:fldChar w:fldCharType="separate"/>
            </w:r>
            <w:r w:rsidR="00090B2F">
              <w:rPr>
                <w:webHidden/>
              </w:rPr>
              <w:t>18</w:t>
            </w:r>
            <w:r w:rsidR="00090B2F">
              <w:rPr>
                <w:webHidden/>
              </w:rPr>
              <w:fldChar w:fldCharType="end"/>
            </w:r>
          </w:hyperlink>
        </w:p>
        <w:p w14:paraId="39A547BA" w14:textId="73984D16" w:rsidR="00090B2F" w:rsidRDefault="00BE0808">
          <w:pPr>
            <w:pStyle w:val="Sommario2"/>
            <w:rPr>
              <w:rFonts w:eastAsiaTheme="minorEastAsia"/>
              <w:b w:val="0"/>
              <w:lang w:eastAsia="it-IT"/>
            </w:rPr>
          </w:pPr>
          <w:hyperlink w:anchor="_Toc508293343" w:history="1">
            <w:r w:rsidR="00090B2F" w:rsidRPr="00D6678E">
              <w:rPr>
                <w:rStyle w:val="Collegamentoipertestuale"/>
              </w:rPr>
              <w:t>Criterio 4.4.8: Elementi per l’individuazione di azioni di riduzione dei rifiuti</w:t>
            </w:r>
            <w:r w:rsidR="00090B2F">
              <w:rPr>
                <w:webHidden/>
              </w:rPr>
              <w:tab/>
            </w:r>
            <w:r w:rsidR="00090B2F">
              <w:rPr>
                <w:webHidden/>
              </w:rPr>
              <w:fldChar w:fldCharType="begin"/>
            </w:r>
            <w:r w:rsidR="00090B2F">
              <w:rPr>
                <w:webHidden/>
              </w:rPr>
              <w:instrText xml:space="preserve"> PAGEREF _Toc508293343 \h </w:instrText>
            </w:r>
            <w:r w:rsidR="00090B2F">
              <w:rPr>
                <w:webHidden/>
              </w:rPr>
            </w:r>
            <w:r w:rsidR="00090B2F">
              <w:rPr>
                <w:webHidden/>
              </w:rPr>
              <w:fldChar w:fldCharType="separate"/>
            </w:r>
            <w:r w:rsidR="00090B2F">
              <w:rPr>
                <w:webHidden/>
              </w:rPr>
              <w:t>21</w:t>
            </w:r>
            <w:r w:rsidR="00090B2F">
              <w:rPr>
                <w:webHidden/>
              </w:rPr>
              <w:fldChar w:fldCharType="end"/>
            </w:r>
          </w:hyperlink>
        </w:p>
        <w:p w14:paraId="14BD9007" w14:textId="4C6251B9" w:rsidR="00090B2F" w:rsidRDefault="00BE0808">
          <w:pPr>
            <w:pStyle w:val="Sommario2"/>
            <w:rPr>
              <w:rFonts w:eastAsiaTheme="minorEastAsia"/>
              <w:b w:val="0"/>
              <w:lang w:eastAsia="it-IT"/>
            </w:rPr>
          </w:pPr>
          <w:hyperlink w:anchor="_Toc508293344" w:history="1">
            <w:r w:rsidR="00090B2F" w:rsidRPr="00D6678E">
              <w:rPr>
                <w:rStyle w:val="Collegamentoipertestuale"/>
              </w:rPr>
              <w:t>Criterio 4.4.9: Campagne di sensibilizzazione degli utenti e degli studenti</w:t>
            </w:r>
            <w:r w:rsidR="00090B2F">
              <w:rPr>
                <w:webHidden/>
              </w:rPr>
              <w:tab/>
            </w:r>
            <w:r w:rsidR="00090B2F">
              <w:rPr>
                <w:webHidden/>
              </w:rPr>
              <w:fldChar w:fldCharType="begin"/>
            </w:r>
            <w:r w:rsidR="00090B2F">
              <w:rPr>
                <w:webHidden/>
              </w:rPr>
              <w:instrText xml:space="preserve"> PAGEREF _Toc508293344 \h </w:instrText>
            </w:r>
            <w:r w:rsidR="00090B2F">
              <w:rPr>
                <w:webHidden/>
              </w:rPr>
            </w:r>
            <w:r w:rsidR="00090B2F">
              <w:rPr>
                <w:webHidden/>
              </w:rPr>
              <w:fldChar w:fldCharType="separate"/>
            </w:r>
            <w:r w:rsidR="00090B2F">
              <w:rPr>
                <w:webHidden/>
              </w:rPr>
              <w:t>22</w:t>
            </w:r>
            <w:r w:rsidR="00090B2F">
              <w:rPr>
                <w:webHidden/>
              </w:rPr>
              <w:fldChar w:fldCharType="end"/>
            </w:r>
          </w:hyperlink>
        </w:p>
        <w:p w14:paraId="474B0DC5" w14:textId="20B57B30" w:rsidR="00090B2F" w:rsidRDefault="00BE0808">
          <w:pPr>
            <w:pStyle w:val="Sommario2"/>
            <w:rPr>
              <w:rFonts w:eastAsiaTheme="minorEastAsia"/>
              <w:b w:val="0"/>
              <w:lang w:eastAsia="it-IT"/>
            </w:rPr>
          </w:pPr>
          <w:hyperlink w:anchor="_Toc508293345" w:history="1">
            <w:r w:rsidR="00090B2F" w:rsidRPr="00D6678E">
              <w:rPr>
                <w:rStyle w:val="Collegamentoipertestuale"/>
              </w:rPr>
              <w:t>Criterio 4.4.10: Pubblicità</w:t>
            </w:r>
            <w:r w:rsidR="00090B2F">
              <w:rPr>
                <w:webHidden/>
              </w:rPr>
              <w:tab/>
            </w:r>
            <w:r w:rsidR="00090B2F">
              <w:rPr>
                <w:webHidden/>
              </w:rPr>
              <w:fldChar w:fldCharType="begin"/>
            </w:r>
            <w:r w:rsidR="00090B2F">
              <w:rPr>
                <w:webHidden/>
              </w:rPr>
              <w:instrText xml:space="preserve"> PAGEREF _Toc508293345 \h </w:instrText>
            </w:r>
            <w:r w:rsidR="00090B2F">
              <w:rPr>
                <w:webHidden/>
              </w:rPr>
            </w:r>
            <w:r w:rsidR="00090B2F">
              <w:rPr>
                <w:webHidden/>
              </w:rPr>
              <w:fldChar w:fldCharType="separate"/>
            </w:r>
            <w:r w:rsidR="00090B2F">
              <w:rPr>
                <w:webHidden/>
              </w:rPr>
              <w:t>23</w:t>
            </w:r>
            <w:r w:rsidR="00090B2F">
              <w:rPr>
                <w:webHidden/>
              </w:rPr>
              <w:fldChar w:fldCharType="end"/>
            </w:r>
          </w:hyperlink>
        </w:p>
        <w:p w14:paraId="4C62980F" w14:textId="1C3D254B" w:rsidR="00C24236" w:rsidRPr="00C24236" w:rsidRDefault="00C24236">
          <w:r w:rsidRPr="009D0A68">
            <w:rPr>
              <w:b/>
              <w:bCs/>
              <w:sz w:val="24"/>
              <w:szCs w:val="24"/>
            </w:rPr>
            <w:fldChar w:fldCharType="end"/>
          </w:r>
        </w:p>
      </w:sdtContent>
    </w:sdt>
    <w:p w14:paraId="518ECACC" w14:textId="6E06D2F7" w:rsidR="00C24236" w:rsidRDefault="00C24236">
      <w:r>
        <w:br w:type="page"/>
      </w:r>
    </w:p>
    <w:p w14:paraId="6A1F0705" w14:textId="77777777" w:rsidR="005C4BDA" w:rsidRPr="0058466E" w:rsidRDefault="005C4BDA" w:rsidP="005C4BDA">
      <w:pPr>
        <w:keepNext/>
        <w:keepLines/>
        <w:numPr>
          <w:ilvl w:val="0"/>
          <w:numId w:val="2"/>
        </w:numPr>
        <w:spacing w:before="240" w:line="240" w:lineRule="auto"/>
        <w:ind w:left="431" w:hanging="431"/>
        <w:contextualSpacing/>
        <w:jc w:val="both"/>
        <w:outlineLvl w:val="0"/>
        <w:rPr>
          <w:rFonts w:eastAsiaTheme="majorEastAsia" w:cstheme="majorBidi"/>
          <w:b/>
          <w:color w:val="2E74B5" w:themeColor="accent1" w:themeShade="BF"/>
          <w:sz w:val="48"/>
          <w:szCs w:val="32"/>
        </w:rPr>
      </w:pPr>
      <w:bookmarkStart w:id="0" w:name="_Toc506904499"/>
      <w:bookmarkStart w:id="1" w:name="_Toc508291205"/>
      <w:bookmarkStart w:id="2" w:name="_Toc508293328"/>
      <w:bookmarkStart w:id="3" w:name="_Hlk506904590"/>
      <w:r w:rsidRPr="00FE47B4">
        <w:rPr>
          <w:rFonts w:eastAsiaTheme="majorEastAsia" w:cstheme="majorBidi"/>
          <w:b/>
          <w:color w:val="2E74B5" w:themeColor="accent1" w:themeShade="BF"/>
          <w:sz w:val="48"/>
          <w:szCs w:val="32"/>
        </w:rPr>
        <w:lastRenderedPageBreak/>
        <w:t>Finalità del documento</w:t>
      </w:r>
      <w:bookmarkEnd w:id="0"/>
      <w:bookmarkEnd w:id="1"/>
      <w:bookmarkEnd w:id="2"/>
      <w:r w:rsidRPr="00FE47B4">
        <w:rPr>
          <w:rFonts w:eastAsiaTheme="majorEastAsia" w:cstheme="majorBidi"/>
          <w:b/>
          <w:color w:val="2E74B5" w:themeColor="accent1" w:themeShade="BF"/>
          <w:sz w:val="48"/>
          <w:szCs w:val="32"/>
        </w:rPr>
        <w:t xml:space="preserve"> </w:t>
      </w:r>
    </w:p>
    <w:p w14:paraId="435D2D6C" w14:textId="62C5EBA3" w:rsidR="005C4BDA" w:rsidRPr="00FE47B4" w:rsidRDefault="005C4BDA" w:rsidP="005C4BDA">
      <w:pPr>
        <w:autoSpaceDE w:val="0"/>
        <w:autoSpaceDN w:val="0"/>
        <w:adjustRightInd w:val="0"/>
        <w:spacing w:before="240"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Il presente documento vuole supportare le stazioni nelle procedure di verifica della conformità ai Criteri Ambientali Minimi per </w:t>
      </w:r>
      <w:r w:rsidRPr="005C4BDA">
        <w:rPr>
          <w:rFonts w:eastAsia="Times New Roman" w:cstheme="minorHAnsi"/>
          <w:sz w:val="24"/>
          <w:szCs w:val="24"/>
          <w:lang w:eastAsia="it-IT"/>
        </w:rPr>
        <w:t>l’</w:t>
      </w:r>
      <w:r>
        <w:rPr>
          <w:rFonts w:eastAsia="Times New Roman" w:cstheme="minorHAnsi"/>
          <w:sz w:val="24"/>
          <w:szCs w:val="24"/>
          <w:lang w:eastAsia="it-IT"/>
        </w:rPr>
        <w:t>A</w:t>
      </w:r>
      <w:r w:rsidRPr="005C4BDA">
        <w:rPr>
          <w:rFonts w:eastAsia="Times New Roman" w:cstheme="minorHAnsi"/>
          <w:sz w:val="24"/>
          <w:szCs w:val="24"/>
          <w:lang w:eastAsia="it-IT"/>
        </w:rPr>
        <w:t>ffidamento del servizio di gestione dei rifiuti urbani</w:t>
      </w:r>
      <w:r>
        <w:rPr>
          <w:rFonts w:eastAsia="Times New Roman" w:cstheme="minorHAnsi"/>
          <w:sz w:val="24"/>
          <w:szCs w:val="24"/>
          <w:lang w:eastAsia="it-IT"/>
        </w:rPr>
        <w:t xml:space="preserve"> (</w:t>
      </w:r>
      <w:r w:rsidRPr="005C4BDA">
        <w:rPr>
          <w:rFonts w:eastAsia="Times New Roman" w:cstheme="minorHAnsi"/>
          <w:sz w:val="24"/>
          <w:szCs w:val="24"/>
          <w:lang w:eastAsia="it-IT"/>
        </w:rPr>
        <w:t>approvato con DM 13 febbraio 2014, in G.U. n. 58 dell’11 marzo 2014)</w:t>
      </w:r>
      <w:r>
        <w:rPr>
          <w:rFonts w:eastAsia="Times New Roman" w:cstheme="minorHAnsi"/>
          <w:sz w:val="24"/>
          <w:szCs w:val="24"/>
          <w:lang w:eastAsia="it-IT"/>
        </w:rPr>
        <w:t xml:space="preserve"> </w:t>
      </w:r>
      <w:r w:rsidRPr="00FE47B4">
        <w:rPr>
          <w:rFonts w:eastAsia="Times New Roman" w:cstheme="minorHAnsi"/>
          <w:sz w:val="24"/>
          <w:szCs w:val="24"/>
          <w:lang w:eastAsia="it-IT"/>
        </w:rPr>
        <w:t>sia in fase di valutazione delle offerte che nella fase di esecuzione del contratto.</w:t>
      </w:r>
    </w:p>
    <w:p w14:paraId="68A46392" w14:textId="2338F691" w:rsidR="005C4BDA" w:rsidRPr="00FE47B4" w:rsidRDefault="005C4BDA" w:rsidP="005C4BDA">
      <w:pPr>
        <w:autoSpaceDE w:val="0"/>
        <w:autoSpaceDN w:val="0"/>
        <w:adjustRightInd w:val="0"/>
        <w:spacing w:after="0" w:line="360" w:lineRule="auto"/>
        <w:jc w:val="both"/>
        <w:rPr>
          <w:rFonts w:eastAsia="Times New Roman" w:cstheme="minorHAnsi"/>
          <w:sz w:val="24"/>
          <w:szCs w:val="24"/>
          <w:lang w:eastAsia="it-IT"/>
        </w:rPr>
      </w:pPr>
      <w:r w:rsidRPr="00FE47B4">
        <w:rPr>
          <w:rFonts w:eastAsia="Times New Roman" w:cstheme="minorHAnsi"/>
          <w:sz w:val="24"/>
          <w:szCs w:val="24"/>
          <w:lang w:eastAsia="it-IT"/>
        </w:rPr>
        <w:t xml:space="preserve">La </w:t>
      </w:r>
      <w:r w:rsidRPr="00FE47B4">
        <w:rPr>
          <w:rFonts w:eastAsia="Times New Roman" w:cstheme="minorHAnsi"/>
          <w:i/>
          <w:sz w:val="24"/>
          <w:szCs w:val="24"/>
          <w:lang w:eastAsia="it-IT"/>
        </w:rPr>
        <w:t>check-list</w:t>
      </w:r>
      <w:r w:rsidRPr="00FE47B4">
        <w:rPr>
          <w:rFonts w:eastAsia="Times New Roman" w:cstheme="minorHAnsi"/>
          <w:sz w:val="24"/>
          <w:szCs w:val="24"/>
          <w:lang w:eastAsia="it-IT"/>
        </w:rPr>
        <w:t xml:space="preserve">, infatti, individua per ogni singolo criterio ambientale i metodi di conformità e la documentazione di prova che l’operatore economico è obbligato a produrre nelle diverse fasi della procedura </w:t>
      </w:r>
      <w:r w:rsidR="00BE0808">
        <w:rPr>
          <w:rFonts w:eastAsia="Times New Roman" w:cstheme="minorHAnsi"/>
          <w:sz w:val="24"/>
          <w:szCs w:val="24"/>
          <w:lang w:eastAsia="it-IT"/>
        </w:rPr>
        <w:t>di aggiudicazione del servizio</w:t>
      </w:r>
      <w:r w:rsidRPr="00FE47B4">
        <w:rPr>
          <w:rFonts w:eastAsia="Times New Roman" w:cstheme="minorHAnsi"/>
          <w:sz w:val="24"/>
          <w:szCs w:val="24"/>
          <w:lang w:eastAsia="it-IT"/>
        </w:rPr>
        <w:t xml:space="preserve">. </w:t>
      </w:r>
    </w:p>
    <w:p w14:paraId="058CC1FE" w14:textId="61B3A3E5" w:rsidR="005C4BDA" w:rsidRPr="00FE47B4" w:rsidRDefault="005C4BDA" w:rsidP="005C4BDA">
      <w:pPr>
        <w:spacing w:before="120" w:after="120" w:line="360" w:lineRule="auto"/>
        <w:ind w:right="-143"/>
        <w:jc w:val="both"/>
        <w:rPr>
          <w:rFonts w:cstheme="minorHAnsi"/>
          <w:color w:val="000000"/>
          <w:sz w:val="24"/>
          <w:szCs w:val="24"/>
        </w:rPr>
      </w:pPr>
      <w:r w:rsidRPr="00FE47B4">
        <w:rPr>
          <w:rFonts w:cstheme="minorHAnsi"/>
          <w:color w:val="000000"/>
          <w:sz w:val="24"/>
          <w:szCs w:val="24"/>
        </w:rPr>
        <w:t xml:space="preserve">In particolare, dovrà </w:t>
      </w:r>
      <w:r w:rsidRPr="00BE0808">
        <w:rPr>
          <w:rFonts w:cstheme="minorHAnsi"/>
          <w:color w:val="000000"/>
          <w:sz w:val="24"/>
          <w:szCs w:val="24"/>
        </w:rPr>
        <w:t>essere garantita la conformità del progetto e degli interventi alle prescrizioni</w:t>
      </w:r>
      <w:r w:rsidRPr="00FE47B4">
        <w:rPr>
          <w:rFonts w:cstheme="minorHAnsi"/>
          <w:color w:val="000000"/>
          <w:sz w:val="24"/>
          <w:szCs w:val="24"/>
        </w:rPr>
        <w:t xml:space="preserve"> de</w:t>
      </w:r>
      <w:r>
        <w:rPr>
          <w:rFonts w:cstheme="minorHAnsi"/>
          <w:color w:val="000000"/>
          <w:sz w:val="24"/>
          <w:szCs w:val="24"/>
        </w:rPr>
        <w:t>i</w:t>
      </w:r>
      <w:r w:rsidRPr="00FE47B4">
        <w:rPr>
          <w:rFonts w:cstheme="minorHAnsi"/>
          <w:color w:val="000000"/>
          <w:sz w:val="24"/>
          <w:szCs w:val="24"/>
        </w:rPr>
        <w:t xml:space="preserve"> paragraf</w:t>
      </w:r>
      <w:r>
        <w:rPr>
          <w:rFonts w:cstheme="minorHAnsi"/>
          <w:color w:val="000000"/>
          <w:sz w:val="24"/>
          <w:szCs w:val="24"/>
        </w:rPr>
        <w:t>i</w:t>
      </w:r>
      <w:r w:rsidRPr="00FE47B4">
        <w:rPr>
          <w:rFonts w:cstheme="minorHAnsi"/>
          <w:color w:val="000000"/>
          <w:sz w:val="24"/>
          <w:szCs w:val="24"/>
        </w:rPr>
        <w:t xml:space="preserve"> </w:t>
      </w:r>
      <w:r w:rsidRPr="005C4BDA">
        <w:rPr>
          <w:rFonts w:cstheme="minorHAnsi"/>
          <w:i/>
          <w:color w:val="000000"/>
          <w:sz w:val="24"/>
          <w:szCs w:val="24"/>
        </w:rPr>
        <w:t>4.3</w:t>
      </w:r>
      <w:r>
        <w:rPr>
          <w:rFonts w:cstheme="minorHAnsi"/>
          <w:color w:val="000000"/>
          <w:sz w:val="24"/>
          <w:szCs w:val="24"/>
        </w:rPr>
        <w:t xml:space="preserve"> </w:t>
      </w:r>
      <w:r w:rsidRPr="00FE47B4">
        <w:rPr>
          <w:rFonts w:cstheme="minorHAnsi"/>
          <w:i/>
          <w:color w:val="000000"/>
          <w:sz w:val="24"/>
          <w:szCs w:val="24"/>
        </w:rPr>
        <w:t>Specifiche Tecniche</w:t>
      </w:r>
      <w:r w:rsidRPr="00FE47B4">
        <w:rPr>
          <w:rFonts w:cstheme="minorHAnsi"/>
          <w:color w:val="000000"/>
          <w:sz w:val="24"/>
          <w:szCs w:val="24"/>
        </w:rPr>
        <w:t xml:space="preserve"> e de</w:t>
      </w:r>
      <w:r>
        <w:rPr>
          <w:rFonts w:cstheme="minorHAnsi"/>
          <w:color w:val="000000"/>
          <w:sz w:val="24"/>
          <w:szCs w:val="24"/>
        </w:rPr>
        <w:t>l</w:t>
      </w:r>
      <w:r w:rsidRPr="00FE47B4">
        <w:rPr>
          <w:rFonts w:cstheme="minorHAnsi"/>
          <w:color w:val="000000"/>
          <w:sz w:val="24"/>
          <w:szCs w:val="24"/>
        </w:rPr>
        <w:t xml:space="preserve"> paragraf</w:t>
      </w:r>
      <w:r>
        <w:rPr>
          <w:rFonts w:cstheme="minorHAnsi"/>
          <w:color w:val="000000"/>
          <w:sz w:val="24"/>
          <w:szCs w:val="24"/>
        </w:rPr>
        <w:t>o</w:t>
      </w:r>
      <w:r w:rsidRPr="00FE47B4">
        <w:rPr>
          <w:rFonts w:cstheme="minorHAnsi"/>
          <w:color w:val="000000"/>
          <w:sz w:val="24"/>
          <w:szCs w:val="24"/>
        </w:rPr>
        <w:t xml:space="preserve"> </w:t>
      </w:r>
      <w:r w:rsidRPr="005C4BDA">
        <w:rPr>
          <w:rFonts w:cstheme="minorHAnsi"/>
          <w:i/>
          <w:color w:val="000000"/>
          <w:sz w:val="24"/>
          <w:szCs w:val="24"/>
        </w:rPr>
        <w:t>4.4 Condizioni</w:t>
      </w:r>
      <w:r>
        <w:rPr>
          <w:rFonts w:cstheme="minorHAnsi"/>
          <w:i/>
          <w:color w:val="000000"/>
          <w:sz w:val="24"/>
          <w:szCs w:val="24"/>
        </w:rPr>
        <w:t xml:space="preserve"> di Esecuzione</w:t>
      </w:r>
      <w:r w:rsidRPr="00FE47B4">
        <w:rPr>
          <w:rFonts w:cstheme="minorHAnsi"/>
          <w:color w:val="000000"/>
          <w:sz w:val="24"/>
          <w:szCs w:val="24"/>
        </w:rPr>
        <w:t xml:space="preserve"> del</w:t>
      </w:r>
      <w:r w:rsidRPr="00FE47B4">
        <w:rPr>
          <w:rFonts w:eastAsia="Times New Roman" w:cstheme="minorHAnsi"/>
          <w:sz w:val="24"/>
          <w:szCs w:val="24"/>
          <w:lang w:eastAsia="it-IT"/>
        </w:rPr>
        <w:t xml:space="preserve"> </w:t>
      </w:r>
      <w:r w:rsidRPr="005C4BDA">
        <w:rPr>
          <w:rFonts w:eastAsia="Times New Roman" w:cstheme="minorHAnsi"/>
          <w:sz w:val="24"/>
          <w:szCs w:val="24"/>
          <w:lang w:eastAsia="it-IT"/>
        </w:rPr>
        <w:t>DM 13 febbraio 2014</w:t>
      </w:r>
      <w:r w:rsidRPr="00FE47B4">
        <w:rPr>
          <w:rFonts w:cstheme="minorHAnsi"/>
          <w:color w:val="000000"/>
          <w:sz w:val="24"/>
          <w:szCs w:val="24"/>
        </w:rPr>
        <w:t xml:space="preserve">. </w:t>
      </w:r>
    </w:p>
    <w:p w14:paraId="55EA0BED" w14:textId="24B23392" w:rsidR="00064D26" w:rsidRPr="005C4BDA" w:rsidRDefault="005C4BDA" w:rsidP="005C4BDA">
      <w:pPr>
        <w:spacing w:before="120" w:after="120" w:line="360" w:lineRule="auto"/>
        <w:ind w:right="-143"/>
        <w:jc w:val="both"/>
        <w:rPr>
          <w:rFonts w:cstheme="minorHAnsi"/>
          <w:color w:val="000000"/>
          <w:sz w:val="24"/>
          <w:szCs w:val="24"/>
        </w:rPr>
        <w:sectPr w:rsidR="00064D26" w:rsidRPr="005C4BDA" w:rsidSect="00645933">
          <w:headerReference w:type="even" r:id="rId13"/>
          <w:headerReference w:type="default" r:id="rId14"/>
          <w:footerReference w:type="default" r:id="rId15"/>
          <w:headerReference w:type="first" r:id="rId16"/>
          <w:pgSz w:w="11906" w:h="16838"/>
          <w:pgMar w:top="1134" w:right="1134" w:bottom="709" w:left="1134" w:header="227" w:footer="57" w:gutter="0"/>
          <w:pgNumType w:start="0"/>
          <w:cols w:space="708"/>
          <w:titlePg/>
          <w:docGrid w:linePitch="360"/>
        </w:sectPr>
      </w:pPr>
      <w:r>
        <w:rPr>
          <w:rFonts w:cstheme="minorHAnsi"/>
          <w:color w:val="000000"/>
          <w:sz w:val="24"/>
          <w:szCs w:val="24"/>
        </w:rPr>
        <w:t>L</w:t>
      </w:r>
      <w:r w:rsidRPr="005C4BDA">
        <w:rPr>
          <w:rFonts w:cstheme="minorHAnsi"/>
          <w:color w:val="000000"/>
          <w:sz w:val="24"/>
          <w:szCs w:val="24"/>
        </w:rPr>
        <w:t>e aziende del settore che int</w:t>
      </w:r>
      <w:bookmarkStart w:id="4" w:name="_GoBack"/>
      <w:bookmarkEnd w:id="4"/>
      <w:r w:rsidRPr="005C4BDA">
        <w:rPr>
          <w:rFonts w:cstheme="minorHAnsi"/>
          <w:color w:val="000000"/>
          <w:sz w:val="24"/>
          <w:szCs w:val="24"/>
        </w:rPr>
        <w:t xml:space="preserve">endono partecipare a gare d’appalto pubbliche possono utilizzare la check-list per raccogliere informazioni utili a valutare il “gap” della propria offerta rispetto ai requisiti richiesti dal </w:t>
      </w:r>
      <w:r w:rsidRPr="005C4BDA">
        <w:rPr>
          <w:rFonts w:eastAsia="Times New Roman" w:cstheme="minorHAnsi"/>
          <w:sz w:val="24"/>
          <w:szCs w:val="24"/>
          <w:lang w:eastAsia="it-IT"/>
        </w:rPr>
        <w:t>DM 13 febbraio 2014</w:t>
      </w:r>
      <w:r w:rsidRPr="005C4BDA">
        <w:rPr>
          <w:rFonts w:cstheme="minorHAnsi"/>
          <w:color w:val="000000"/>
          <w:sz w:val="24"/>
          <w:szCs w:val="24"/>
        </w:rPr>
        <w:t>.</w:t>
      </w:r>
      <w:bookmarkEnd w:id="3"/>
    </w:p>
    <w:p w14:paraId="3CA143DA" w14:textId="20048961" w:rsidR="00756F40" w:rsidRPr="003D210B" w:rsidRDefault="006969FC" w:rsidP="00A40142">
      <w:pPr>
        <w:pStyle w:val="Titolo1"/>
      </w:pPr>
      <w:bookmarkStart w:id="5" w:name="_Toc508293329"/>
      <w:r w:rsidRPr="00A40142">
        <w:lastRenderedPageBreak/>
        <w:t>S</w:t>
      </w:r>
      <w:r w:rsidR="00FA29F5" w:rsidRPr="00A40142">
        <w:t>elezione</w:t>
      </w:r>
      <w:r w:rsidR="00FA29F5">
        <w:t xml:space="preserve"> dei candidati</w:t>
      </w:r>
      <w:bookmarkEnd w:id="5"/>
    </w:p>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07FF0365" w14:textId="77777777" w:rsidTr="003D210B">
        <w:trPr>
          <w:trHeight w:val="853"/>
        </w:trPr>
        <w:tc>
          <w:tcPr>
            <w:tcW w:w="5000" w:type="pct"/>
            <w:gridSpan w:val="3"/>
            <w:tcBorders>
              <w:top w:val="nil"/>
              <w:left w:val="nil"/>
              <w:right w:val="nil"/>
            </w:tcBorders>
            <w:shd w:val="clear" w:color="auto" w:fill="auto"/>
            <w:vAlign w:val="center"/>
          </w:tcPr>
          <w:p w14:paraId="1310D66E" w14:textId="2E2118AF" w:rsidR="00726576" w:rsidRPr="0015657F" w:rsidRDefault="00857C2F" w:rsidP="001334F7">
            <w:pPr>
              <w:pStyle w:val="Titolo2"/>
              <w:framePr w:hSpace="0" w:wrap="auto" w:vAnchor="margin" w:hAnchor="text" w:xAlign="left" w:yAlign="inline"/>
              <w:rPr>
                <w:rFonts w:ascii="Calibri" w:eastAsia="Times New Roman" w:hAnsi="Calibri" w:cs="Times New Roman"/>
                <w:bCs/>
              </w:rPr>
            </w:pPr>
            <w:bookmarkStart w:id="6" w:name="_Toc508293330"/>
            <w:r w:rsidRPr="00502646">
              <w:t xml:space="preserve">Criterio </w:t>
            </w:r>
            <w:r w:rsidR="004B30D9">
              <w:t>4</w:t>
            </w:r>
            <w:r w:rsidR="008F1A83" w:rsidRPr="00502646">
              <w:t>.2</w:t>
            </w:r>
            <w:r w:rsidRPr="00502646">
              <w:t xml:space="preserve">: </w:t>
            </w:r>
            <w:r w:rsidR="00A40142">
              <w:t>Selezione dei candidati</w:t>
            </w:r>
            <w:bookmarkEnd w:id="6"/>
          </w:p>
        </w:tc>
      </w:tr>
      <w:tr w:rsidR="00726576" w:rsidRPr="00195884" w14:paraId="3512B641" w14:textId="77777777" w:rsidTr="003D210B">
        <w:trPr>
          <w:trHeight w:val="585"/>
        </w:trPr>
        <w:tc>
          <w:tcPr>
            <w:tcW w:w="2092" w:type="pct"/>
            <w:tcBorders>
              <w:top w:val="single" w:sz="8" w:space="0" w:color="auto"/>
            </w:tcBorders>
            <w:shd w:val="clear" w:color="auto" w:fill="auto"/>
            <w:vAlign w:val="center"/>
            <w:hideMark/>
          </w:tcPr>
          <w:p w14:paraId="5D31ED77" w14:textId="77777777" w:rsidR="00726576" w:rsidRPr="007749BD" w:rsidRDefault="00726576" w:rsidP="00C6175A">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5F6FDBC6" w14:textId="77777777" w:rsidR="00726576" w:rsidRPr="007749BD" w:rsidRDefault="00726576" w:rsidP="00C6175A">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614F2A32"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2592C680" w14:textId="77777777" w:rsidTr="007749BD">
        <w:trPr>
          <w:trHeight w:val="5977"/>
        </w:trPr>
        <w:tc>
          <w:tcPr>
            <w:tcW w:w="2092" w:type="pct"/>
            <w:shd w:val="clear" w:color="auto" w:fill="auto"/>
          </w:tcPr>
          <w:p w14:paraId="6E9828B6" w14:textId="77777777" w:rsidR="004B30D9" w:rsidRPr="00291062" w:rsidRDefault="004B30D9" w:rsidP="004B30D9">
            <w:pPr>
              <w:rPr>
                <w:rFonts w:cstheme="minorHAnsi"/>
                <w:sz w:val="24"/>
                <w:szCs w:val="24"/>
                <w:lang w:eastAsia="it-IT"/>
              </w:rPr>
            </w:pPr>
            <w:r w:rsidRPr="00291062">
              <w:rPr>
                <w:rFonts w:cstheme="minorHAnsi"/>
                <w:sz w:val="24"/>
                <w:szCs w:val="24"/>
                <w:lang w:eastAsia="it-IT"/>
              </w:rPr>
              <w:t>La stazione appaltante deve provvedere affinché, oltre a rispettare tutte le leggi vigenti, i candidati ammessi alla gara d’appalto rispettino le seguenti prescrizioni:</w:t>
            </w:r>
          </w:p>
          <w:p w14:paraId="5E5EBF55" w14:textId="05AAFFA6" w:rsidR="004B30D9" w:rsidRPr="004B30D9" w:rsidRDefault="004B30D9" w:rsidP="00F37FD8">
            <w:pPr>
              <w:pStyle w:val="Paragrafoelenco"/>
              <w:numPr>
                <w:ilvl w:val="0"/>
                <w:numId w:val="6"/>
              </w:numPr>
              <w:rPr>
                <w:sz w:val="24"/>
                <w:szCs w:val="24"/>
                <w:lang w:eastAsia="it-IT"/>
              </w:rPr>
            </w:pPr>
            <w:r w:rsidRPr="004B30D9">
              <w:rPr>
                <w:sz w:val="24"/>
                <w:szCs w:val="24"/>
                <w:lang w:eastAsia="it-IT"/>
              </w:rPr>
              <w:t>dispongano di personale con le competenze tecniche necessarie a realizzare correttamente il servizio riducendone gli impatti ambientali. In particolare il personale dedicato alla realizzazione del servizio, in relazione agli specifici moli, deve essere specificatamente formato in merito a:</w:t>
            </w:r>
          </w:p>
          <w:p w14:paraId="73DF0B66" w14:textId="31E1BD74" w:rsidR="004B30D9" w:rsidRPr="004B30D9" w:rsidRDefault="004B30D9" w:rsidP="00F37FD8">
            <w:pPr>
              <w:pStyle w:val="Paragrafoelenco"/>
              <w:numPr>
                <w:ilvl w:val="0"/>
                <w:numId w:val="5"/>
              </w:numPr>
              <w:rPr>
                <w:sz w:val="24"/>
                <w:szCs w:val="24"/>
                <w:lang w:eastAsia="it-IT"/>
              </w:rPr>
            </w:pPr>
            <w:r w:rsidRPr="004B30D9">
              <w:rPr>
                <w:sz w:val="24"/>
                <w:szCs w:val="24"/>
                <w:lang w:eastAsia="it-IT"/>
              </w:rPr>
              <w:t>normativa pertinente,</w:t>
            </w:r>
          </w:p>
          <w:p w14:paraId="4EC53AFE" w14:textId="5C225524" w:rsidR="004B30D9" w:rsidRPr="004B30D9" w:rsidRDefault="004B30D9" w:rsidP="00F37FD8">
            <w:pPr>
              <w:pStyle w:val="Paragrafoelenco"/>
              <w:numPr>
                <w:ilvl w:val="0"/>
                <w:numId w:val="5"/>
              </w:numPr>
              <w:rPr>
                <w:sz w:val="24"/>
                <w:szCs w:val="24"/>
                <w:lang w:eastAsia="it-IT"/>
              </w:rPr>
            </w:pPr>
            <w:r w:rsidRPr="004B30D9">
              <w:rPr>
                <w:sz w:val="24"/>
                <w:szCs w:val="24"/>
                <w:lang w:eastAsia="it-IT"/>
              </w:rPr>
              <w:t>elementi di pericolosità dei rifiuti e di rischio per la salute e l’ambiente,</w:t>
            </w:r>
          </w:p>
          <w:p w14:paraId="7F7514AF" w14:textId="396C0628" w:rsidR="004B30D9" w:rsidRPr="004B30D9" w:rsidRDefault="004B30D9" w:rsidP="00F37FD8">
            <w:pPr>
              <w:pStyle w:val="Paragrafoelenco"/>
              <w:numPr>
                <w:ilvl w:val="0"/>
                <w:numId w:val="5"/>
              </w:numPr>
              <w:rPr>
                <w:sz w:val="24"/>
                <w:szCs w:val="24"/>
                <w:lang w:eastAsia="it-IT"/>
              </w:rPr>
            </w:pPr>
            <w:r w:rsidRPr="004B30D9">
              <w:rPr>
                <w:sz w:val="24"/>
                <w:szCs w:val="24"/>
                <w:lang w:eastAsia="it-IT"/>
              </w:rPr>
              <w:t>corrette modalità d’uso dei dispositivi di protezione individuale,</w:t>
            </w:r>
          </w:p>
          <w:p w14:paraId="49A78BCA" w14:textId="2EBA35EE" w:rsidR="004B30D9" w:rsidRPr="004B30D9" w:rsidRDefault="004B30D9" w:rsidP="00F37FD8">
            <w:pPr>
              <w:pStyle w:val="Paragrafoelenco"/>
              <w:numPr>
                <w:ilvl w:val="0"/>
                <w:numId w:val="5"/>
              </w:numPr>
              <w:rPr>
                <w:sz w:val="24"/>
                <w:szCs w:val="24"/>
                <w:lang w:eastAsia="it-IT"/>
              </w:rPr>
            </w:pPr>
            <w:r w:rsidRPr="004B30D9">
              <w:rPr>
                <w:sz w:val="24"/>
                <w:szCs w:val="24"/>
                <w:lang w:eastAsia="it-IT"/>
              </w:rPr>
              <w:t>modalità di conservazione dei documenti,</w:t>
            </w:r>
          </w:p>
          <w:p w14:paraId="3BAA94EE" w14:textId="2BFD3A9D" w:rsidR="004B30D9" w:rsidRPr="004B30D9" w:rsidRDefault="004B30D9" w:rsidP="00F37FD8">
            <w:pPr>
              <w:pStyle w:val="Paragrafoelenco"/>
              <w:numPr>
                <w:ilvl w:val="0"/>
                <w:numId w:val="5"/>
              </w:numPr>
              <w:rPr>
                <w:sz w:val="24"/>
                <w:szCs w:val="24"/>
                <w:lang w:eastAsia="it-IT"/>
              </w:rPr>
            </w:pPr>
            <w:r w:rsidRPr="004B30D9">
              <w:rPr>
                <w:sz w:val="24"/>
                <w:szCs w:val="24"/>
                <w:lang w:eastAsia="it-IT"/>
              </w:rPr>
              <w:t>metodi di acquisizione e gestione dati,</w:t>
            </w:r>
          </w:p>
          <w:p w14:paraId="1A20526B" w14:textId="4D96A058" w:rsidR="004B30D9" w:rsidRPr="004B30D9" w:rsidRDefault="004B30D9" w:rsidP="00F37FD8">
            <w:pPr>
              <w:pStyle w:val="Paragrafoelenco"/>
              <w:numPr>
                <w:ilvl w:val="0"/>
                <w:numId w:val="5"/>
              </w:numPr>
              <w:rPr>
                <w:sz w:val="24"/>
                <w:szCs w:val="24"/>
                <w:lang w:eastAsia="it-IT"/>
              </w:rPr>
            </w:pPr>
            <w:r w:rsidRPr="004B30D9">
              <w:rPr>
                <w:sz w:val="24"/>
                <w:szCs w:val="24"/>
                <w:lang w:eastAsia="it-IT"/>
              </w:rPr>
              <w:t>conduzione delle macchine e dei mezzi per la raccolta e il trasporto dei rifiuti.</w:t>
            </w:r>
          </w:p>
          <w:p w14:paraId="6506922F" w14:textId="77777777" w:rsidR="004B30D9" w:rsidRPr="004B30D9" w:rsidRDefault="004B30D9" w:rsidP="004B30D9">
            <w:pPr>
              <w:ind w:left="1059"/>
              <w:rPr>
                <w:sz w:val="24"/>
                <w:szCs w:val="24"/>
                <w:lang w:eastAsia="it-IT"/>
              </w:rPr>
            </w:pPr>
            <w:r w:rsidRPr="004B30D9">
              <w:rPr>
                <w:sz w:val="24"/>
                <w:szCs w:val="24"/>
                <w:lang w:eastAsia="it-IT"/>
              </w:rPr>
              <w:t xml:space="preserve">Per il nuovo personale che dovesse essere dedicato alla realizzazione del servizio durante l’esecuzione del contratto deve essere presentata analoga </w:t>
            </w:r>
            <w:r w:rsidRPr="004B30D9">
              <w:rPr>
                <w:sz w:val="24"/>
                <w:szCs w:val="24"/>
                <w:lang w:eastAsia="it-IT"/>
              </w:rPr>
              <w:lastRenderedPageBreak/>
              <w:t>documentazione, prima che questo prenda servizio, a dimostrazione del fatto che si tratta di personale già adeguatamente formato;</w:t>
            </w:r>
          </w:p>
          <w:p w14:paraId="0E932571" w14:textId="4D756059" w:rsidR="00726576" w:rsidRPr="004B30D9" w:rsidRDefault="004B30D9" w:rsidP="00F37FD8">
            <w:pPr>
              <w:pStyle w:val="Paragrafoelenco"/>
              <w:numPr>
                <w:ilvl w:val="0"/>
                <w:numId w:val="6"/>
              </w:numPr>
              <w:rPr>
                <w:sz w:val="24"/>
                <w:szCs w:val="24"/>
                <w:lang w:eastAsia="it-IT"/>
              </w:rPr>
            </w:pPr>
            <w:r w:rsidRPr="004B30D9">
              <w:rPr>
                <w:sz w:val="24"/>
                <w:szCs w:val="24"/>
                <w:lang w:eastAsia="it-IT"/>
              </w:rPr>
              <w:t>abbiano la capacità di eseguire il contratto con il minore impatto possibile sull’ambiente attuando misure di gestione ambientale conformi ad uno schema riconosciuto in sede internazionale (come il Regolamento CE 1221/2009-EMAS, la norma ISO 14001 o equivalente)</w:t>
            </w:r>
            <w:r>
              <w:rPr>
                <w:rStyle w:val="Rimandonotaapidipagina"/>
                <w:sz w:val="24"/>
                <w:szCs w:val="24"/>
                <w:lang w:eastAsia="it-IT"/>
              </w:rPr>
              <w:footnoteReference w:id="1"/>
            </w:r>
            <w:r w:rsidRPr="004B30D9">
              <w:rPr>
                <w:sz w:val="24"/>
                <w:szCs w:val="24"/>
                <w:lang w:eastAsia="it-IT"/>
              </w:rPr>
              <w:t>.</w:t>
            </w:r>
          </w:p>
        </w:tc>
        <w:tc>
          <w:tcPr>
            <w:tcW w:w="1858" w:type="pct"/>
            <w:shd w:val="clear" w:color="auto" w:fill="auto"/>
          </w:tcPr>
          <w:p w14:paraId="5C31DEFD" w14:textId="181B4A56" w:rsidR="004B30D9" w:rsidRPr="004B30D9" w:rsidRDefault="004B30D9" w:rsidP="004B30D9">
            <w:pPr>
              <w:rPr>
                <w:sz w:val="24"/>
                <w:szCs w:val="24"/>
                <w:lang w:eastAsia="it-IT"/>
              </w:rPr>
            </w:pPr>
            <w:r w:rsidRPr="004B30D9">
              <w:rPr>
                <w:sz w:val="24"/>
                <w:szCs w:val="24"/>
                <w:lang w:eastAsia="it-IT"/>
              </w:rPr>
              <w:lastRenderedPageBreak/>
              <w:t>Il rispetto del criterio è dimostrato dalla presentazione da parte dell’offerente di:</w:t>
            </w:r>
          </w:p>
          <w:p w14:paraId="209CE99B" w14:textId="77777777" w:rsidR="004B30D9" w:rsidRDefault="004B30D9" w:rsidP="00F37FD8">
            <w:pPr>
              <w:pStyle w:val="Paragrafoelenco"/>
              <w:numPr>
                <w:ilvl w:val="0"/>
                <w:numId w:val="7"/>
              </w:numPr>
              <w:rPr>
                <w:sz w:val="24"/>
                <w:szCs w:val="24"/>
                <w:lang w:eastAsia="it-IT"/>
              </w:rPr>
            </w:pPr>
            <w:r w:rsidRPr="004B30D9">
              <w:rPr>
                <w:sz w:val="24"/>
                <w:szCs w:val="24"/>
                <w:lang w:eastAsia="it-IT"/>
              </w:rPr>
              <w:t>documentazione attestante che le singole persone da adibire al servizio, con riferimento agli specifici ruoli:</w:t>
            </w:r>
          </w:p>
          <w:p w14:paraId="17AFCDAE" w14:textId="7200A636" w:rsidR="004B30D9" w:rsidRDefault="004B30D9" w:rsidP="00F37FD8">
            <w:pPr>
              <w:pStyle w:val="Paragrafoelenco"/>
              <w:numPr>
                <w:ilvl w:val="0"/>
                <w:numId w:val="8"/>
              </w:numPr>
              <w:rPr>
                <w:sz w:val="24"/>
                <w:szCs w:val="24"/>
                <w:lang w:eastAsia="it-IT"/>
              </w:rPr>
            </w:pPr>
            <w:r w:rsidRPr="004B30D9">
              <w:rPr>
                <w:sz w:val="24"/>
                <w:szCs w:val="24"/>
                <w:lang w:eastAsia="it-IT"/>
              </w:rPr>
              <w:t xml:space="preserve">hanno frequentato specifici corsi di formazione gestiti da personale/organizzazioni con le necessarie competenze e/o accreditamento, </w:t>
            </w:r>
            <w:r w:rsidR="00651B9F">
              <w:rPr>
                <w:noProof/>
                <w:sz w:val="24"/>
                <w:szCs w:val="24"/>
                <w:lang w:eastAsia="it-IT"/>
              </w:rPr>
              <w:drawing>
                <wp:inline distT="0" distB="0" distL="0" distR="0" wp14:anchorId="3DB85792" wp14:editId="0B55B4AA">
                  <wp:extent cx="158750" cy="1587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5BB95AFF" w14:textId="315EBAAD" w:rsidR="004B30D9" w:rsidRPr="004B30D9" w:rsidRDefault="00651B9F" w:rsidP="00F37FD8">
            <w:pPr>
              <w:pStyle w:val="Paragrafoelenco"/>
              <w:numPr>
                <w:ilvl w:val="0"/>
                <w:numId w:val="8"/>
              </w:numPr>
              <w:rPr>
                <w:sz w:val="24"/>
                <w:szCs w:val="24"/>
                <w:lang w:eastAsia="it-IT"/>
              </w:rPr>
            </w:pPr>
            <w:r w:rsidRPr="004B30D9">
              <w:rPr>
                <w:sz w:val="24"/>
                <w:szCs w:val="24"/>
                <w:lang w:eastAsia="it-IT"/>
              </w:rPr>
              <w:t xml:space="preserve">oppure </w:t>
            </w:r>
            <w:r w:rsidR="004B30D9" w:rsidRPr="004B30D9">
              <w:rPr>
                <w:sz w:val="24"/>
                <w:szCs w:val="24"/>
                <w:lang w:eastAsia="it-IT"/>
              </w:rPr>
              <w:t>hanno esperienza almeno biennale negli stessi ruoli,</w:t>
            </w:r>
            <w:r>
              <w:rPr>
                <w:sz w:val="24"/>
                <w:szCs w:val="24"/>
                <w:lang w:eastAsia="it-IT"/>
              </w:rPr>
              <w:t xml:space="preserve"> </w:t>
            </w:r>
            <w:r>
              <w:rPr>
                <w:noProof/>
                <w:sz w:val="24"/>
                <w:szCs w:val="24"/>
                <w:lang w:eastAsia="it-IT"/>
              </w:rPr>
              <w:drawing>
                <wp:inline distT="0" distB="0" distL="0" distR="0" wp14:anchorId="06B063C4" wp14:editId="75A761C5">
                  <wp:extent cx="158750" cy="15875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4FFCAD4D" w14:textId="31BBAC41" w:rsidR="00726576" w:rsidRDefault="004B30D9" w:rsidP="00F37FD8">
            <w:pPr>
              <w:pStyle w:val="Paragrafoelenco"/>
              <w:numPr>
                <w:ilvl w:val="0"/>
                <w:numId w:val="7"/>
              </w:numPr>
              <w:rPr>
                <w:sz w:val="24"/>
                <w:szCs w:val="24"/>
                <w:lang w:eastAsia="it-IT"/>
              </w:rPr>
            </w:pPr>
            <w:r>
              <w:rPr>
                <w:sz w:val="24"/>
                <w:szCs w:val="24"/>
                <w:lang w:eastAsia="it-IT"/>
              </w:rPr>
              <w:t>p</w:t>
            </w:r>
            <w:r w:rsidRPr="004B30D9">
              <w:rPr>
                <w:sz w:val="24"/>
                <w:szCs w:val="24"/>
                <w:lang w:eastAsia="it-IT"/>
              </w:rPr>
              <w:t>er quanto riguarda l’attuazione di un sistema di gestione ambientale (SGA), l’offerente deve dimostrare la specifica competenza di uno o più dipendenti/collaboratori.</w:t>
            </w:r>
            <w:r w:rsidR="00AB14B2">
              <w:rPr>
                <w:sz w:val="24"/>
                <w:szCs w:val="24"/>
                <w:lang w:eastAsia="it-IT"/>
              </w:rPr>
              <w:t xml:space="preserve"> </w:t>
            </w:r>
            <w:r w:rsidR="00AB14B2">
              <w:rPr>
                <w:noProof/>
                <w:sz w:val="24"/>
                <w:szCs w:val="24"/>
                <w:lang w:eastAsia="it-IT"/>
              </w:rPr>
              <w:drawing>
                <wp:inline distT="0" distB="0" distL="0" distR="0" wp14:anchorId="4B17C94B" wp14:editId="118EE389">
                  <wp:extent cx="158750" cy="15875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70A7CDE7" w14:textId="17E9452B" w:rsidR="00AB14B2" w:rsidRDefault="004B30D9" w:rsidP="004B30D9">
            <w:pPr>
              <w:pStyle w:val="Paragrafoelenco"/>
              <w:ind w:left="1065"/>
              <w:rPr>
                <w:sz w:val="24"/>
                <w:szCs w:val="24"/>
                <w:lang w:eastAsia="it-IT"/>
              </w:rPr>
            </w:pPr>
            <w:r w:rsidRPr="004B30D9">
              <w:rPr>
                <w:sz w:val="24"/>
                <w:szCs w:val="24"/>
                <w:lang w:eastAsia="it-IT"/>
              </w:rPr>
              <w:t xml:space="preserve">La registrazione EMAS e la certificazione ISO 14001 dell’offerente, in corso di validità, rappresentano mezzi di prova. </w:t>
            </w:r>
            <w:r w:rsidR="00AB14B2">
              <w:rPr>
                <w:noProof/>
                <w:sz w:val="24"/>
                <w:szCs w:val="24"/>
                <w:lang w:eastAsia="it-IT"/>
              </w:rPr>
              <w:drawing>
                <wp:inline distT="0" distB="0" distL="0" distR="0" wp14:anchorId="07F3B4F8" wp14:editId="316201BC">
                  <wp:extent cx="158750" cy="15875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p w14:paraId="3E102210" w14:textId="73D2A0D0" w:rsidR="004B30D9" w:rsidRPr="004B30D9" w:rsidRDefault="00AB14B2" w:rsidP="004B30D9">
            <w:pPr>
              <w:pStyle w:val="Paragrafoelenco"/>
              <w:ind w:left="1065"/>
              <w:rPr>
                <w:sz w:val="24"/>
                <w:szCs w:val="24"/>
                <w:lang w:eastAsia="it-IT"/>
              </w:rPr>
            </w:pPr>
            <w:r>
              <w:rPr>
                <w:sz w:val="24"/>
                <w:szCs w:val="24"/>
                <w:lang w:eastAsia="it-IT"/>
              </w:rPr>
              <w:t>L</w:t>
            </w:r>
            <w:r w:rsidR="004B30D9" w:rsidRPr="004B30D9">
              <w:rPr>
                <w:sz w:val="24"/>
                <w:szCs w:val="24"/>
                <w:lang w:eastAsia="it-IT"/>
              </w:rPr>
              <w:t xml:space="preserve">e stazioni appaltanti accettano parimenti altre prove attestanti l’attuazione, da parte </w:t>
            </w:r>
            <w:r w:rsidR="004B30D9" w:rsidRPr="004B30D9">
              <w:rPr>
                <w:sz w:val="24"/>
                <w:szCs w:val="24"/>
                <w:lang w:eastAsia="it-IT"/>
              </w:rPr>
              <w:lastRenderedPageBreak/>
              <w:t>dell’offerente, di un SGA, come una descrizione dettagliata del sistema di gestione ambientale funzionante presso l’offerente (politica ambientale, analisi ambientale iniziale, programma di miglioramento, attuazione del SGA, misurazioni e valutazioni, definizione delle responsabilità, sistema di documentazione e rapporti di audit).</w:t>
            </w:r>
            <w:r>
              <w:rPr>
                <w:sz w:val="24"/>
                <w:szCs w:val="24"/>
                <w:lang w:eastAsia="it-IT"/>
              </w:rPr>
              <w:t xml:space="preserve"> </w:t>
            </w:r>
            <w:r>
              <w:rPr>
                <w:noProof/>
                <w:sz w:val="24"/>
                <w:szCs w:val="24"/>
                <w:lang w:eastAsia="it-IT"/>
              </w:rPr>
              <w:drawing>
                <wp:inline distT="0" distB="0" distL="0" distR="0" wp14:anchorId="03EDBCD5" wp14:editId="5BA2137E">
                  <wp:extent cx="158750" cy="158750"/>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p>
        </w:tc>
        <w:tc>
          <w:tcPr>
            <w:tcW w:w="1050" w:type="pct"/>
            <w:shd w:val="clear" w:color="auto" w:fill="FFFFFF" w:themeFill="background1"/>
            <w:vAlign w:val="center"/>
          </w:tcPr>
          <w:p w14:paraId="0BF79AA1" w14:textId="77777777" w:rsidR="00726576" w:rsidRPr="00502646" w:rsidRDefault="00726576" w:rsidP="00C6175A">
            <w:pPr>
              <w:rPr>
                <w:sz w:val="24"/>
                <w:szCs w:val="24"/>
                <w:lang w:eastAsia="it-IT"/>
              </w:rPr>
            </w:pPr>
            <w:r w:rsidRPr="00502646">
              <w:rPr>
                <w:noProof/>
                <w:sz w:val="24"/>
                <w:szCs w:val="24"/>
                <w:lang w:eastAsia="it-IT"/>
              </w:rPr>
              <w:lastRenderedPageBreak/>
              <mc:AlternateContent>
                <mc:Choice Requires="wps">
                  <w:drawing>
                    <wp:anchor distT="0" distB="0" distL="114300" distR="114300" simplePos="0" relativeHeight="252072960" behindDoc="0" locked="0" layoutInCell="1" allowOverlap="1" wp14:anchorId="0AD5E0D7" wp14:editId="23CE288A">
                      <wp:simplePos x="0" y="0"/>
                      <wp:positionH relativeFrom="column">
                        <wp:posOffset>1511935</wp:posOffset>
                      </wp:positionH>
                      <wp:positionV relativeFrom="paragraph">
                        <wp:posOffset>20320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1D673" id="Rettangolo 1" o:spid="_x0000_s1026" style="position:absolute;margin-left:119.05pt;margin-top:1.6pt;width:11.7pt;height:11.7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073984" behindDoc="0" locked="0" layoutInCell="1" allowOverlap="1" wp14:anchorId="2BA97B90" wp14:editId="1FF6191C">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55DE7" id="Rettangolo 3" o:spid="_x0000_s1026" style="position:absolute;margin-left:48.45pt;margin-top:.1pt;width:11.7pt;height:11.7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502646">
              <w:rPr>
                <w:sz w:val="24"/>
                <w:szCs w:val="24"/>
                <w:lang w:eastAsia="it-IT"/>
              </w:rPr>
              <w:t xml:space="preserve">             SI                    NO  </w:t>
            </w:r>
          </w:p>
          <w:p w14:paraId="34F3CBA9" w14:textId="77777777" w:rsidR="00726576" w:rsidRPr="00502646" w:rsidRDefault="00726576" w:rsidP="00C6175A">
            <w:pPr>
              <w:rPr>
                <w:sz w:val="24"/>
                <w:szCs w:val="24"/>
                <w:u w:val="single"/>
                <w:lang w:eastAsia="it-IT"/>
              </w:rPr>
            </w:pPr>
          </w:p>
          <w:p w14:paraId="07D8DC94" w14:textId="77777777" w:rsidR="00726576" w:rsidRPr="00502646" w:rsidRDefault="00726576" w:rsidP="00C6175A">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4D04E3C6" w14:textId="0F25A8FA" w:rsidR="00946E54" w:rsidRPr="00946E54" w:rsidRDefault="00C32379" w:rsidP="00C32379">
      <w:pPr>
        <w:pStyle w:val="Titolo1"/>
      </w:pPr>
      <w:bookmarkStart w:id="7" w:name="_Toc508293331"/>
      <w:r>
        <w:lastRenderedPageBreak/>
        <w:t>Specifiche tecniche</w:t>
      </w:r>
      <w:bookmarkEnd w:id="7"/>
    </w:p>
    <w:tbl>
      <w:tblPr>
        <w:tblpPr w:leftFromText="141" w:rightFromText="141" w:vertAnchor="page" w:horzAnchor="margin" w:tblpXSpec="center" w:tblpY="197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8078"/>
        <w:gridCol w:w="4681"/>
        <w:gridCol w:w="2958"/>
      </w:tblGrid>
      <w:tr w:rsidR="00C32379" w:rsidRPr="00195884" w14:paraId="2EA03415" w14:textId="77777777" w:rsidTr="0015525D">
        <w:trPr>
          <w:trHeight w:val="429"/>
        </w:trPr>
        <w:tc>
          <w:tcPr>
            <w:tcW w:w="5000" w:type="pct"/>
            <w:gridSpan w:val="3"/>
            <w:tcBorders>
              <w:top w:val="nil"/>
              <w:left w:val="nil"/>
              <w:right w:val="nil"/>
            </w:tcBorders>
            <w:shd w:val="clear" w:color="auto" w:fill="auto"/>
            <w:vAlign w:val="center"/>
          </w:tcPr>
          <w:p w14:paraId="34189887" w14:textId="0C81E6A6" w:rsidR="00C32379" w:rsidRPr="00663046" w:rsidRDefault="00C32379" w:rsidP="00C32379">
            <w:pPr>
              <w:pStyle w:val="Titolo2"/>
              <w:framePr w:hSpace="0" w:wrap="auto" w:vAnchor="margin" w:hAnchor="text" w:xAlign="left" w:yAlign="inline"/>
              <w:rPr>
                <w:rFonts w:ascii="Calibri" w:eastAsia="Times New Roman" w:hAnsi="Calibri" w:cs="Times New Roman"/>
                <w:bCs/>
                <w:sz w:val="28"/>
                <w:szCs w:val="20"/>
              </w:rPr>
            </w:pPr>
            <w:bookmarkStart w:id="8" w:name="_Toc508293332"/>
            <w:r w:rsidRPr="00663046">
              <w:t xml:space="preserve">Criterio </w:t>
            </w:r>
            <w:r w:rsidR="00D44934">
              <w:t>4</w:t>
            </w:r>
            <w:r>
              <w:t>.3.1</w:t>
            </w:r>
            <w:r w:rsidRPr="00663046">
              <w:t xml:space="preserve">: </w:t>
            </w:r>
            <w:r w:rsidR="00D44934">
              <w:t>Contenitori per i rifiuti</w:t>
            </w:r>
            <w:bookmarkEnd w:id="8"/>
          </w:p>
        </w:tc>
      </w:tr>
      <w:tr w:rsidR="00C32379" w:rsidRPr="00195884" w14:paraId="5B6B8A24" w14:textId="77777777" w:rsidTr="0015525D">
        <w:trPr>
          <w:trHeight w:val="417"/>
        </w:trPr>
        <w:tc>
          <w:tcPr>
            <w:tcW w:w="2570" w:type="pct"/>
            <w:tcBorders>
              <w:top w:val="single" w:sz="8" w:space="0" w:color="auto"/>
            </w:tcBorders>
            <w:shd w:val="clear" w:color="auto" w:fill="auto"/>
            <w:vAlign w:val="center"/>
            <w:hideMark/>
          </w:tcPr>
          <w:p w14:paraId="52FAD694" w14:textId="77777777" w:rsidR="00C32379" w:rsidRPr="00BE7FA9" w:rsidRDefault="00C32379" w:rsidP="00C32379">
            <w:pPr>
              <w:spacing w:after="0" w:line="240" w:lineRule="auto"/>
              <w:jc w:val="center"/>
              <w:rPr>
                <w:rFonts w:ascii="Calibri" w:eastAsia="Times New Roman" w:hAnsi="Calibri" w:cs="Times New Roman"/>
                <w:b/>
                <w:bCs/>
                <w:sz w:val="28"/>
                <w:szCs w:val="20"/>
                <w:lang w:eastAsia="it-IT"/>
              </w:rPr>
            </w:pPr>
            <w:bookmarkStart w:id="9"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489" w:type="pct"/>
            <w:tcBorders>
              <w:top w:val="single" w:sz="8" w:space="0" w:color="auto"/>
            </w:tcBorders>
            <w:shd w:val="clear" w:color="auto" w:fill="auto"/>
            <w:vAlign w:val="center"/>
          </w:tcPr>
          <w:p w14:paraId="7C06DA82" w14:textId="77777777" w:rsidR="00C32379" w:rsidRPr="00946E54" w:rsidRDefault="00C32379" w:rsidP="00C32379">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2DF998E6" w14:textId="77777777" w:rsidR="00C32379" w:rsidRPr="00946E54" w:rsidRDefault="00C32379" w:rsidP="00C32379">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C32379" w:rsidRPr="00A8505D" w14:paraId="1B575EED" w14:textId="77777777" w:rsidTr="00AA0607">
        <w:trPr>
          <w:trHeight w:val="6291"/>
        </w:trPr>
        <w:tc>
          <w:tcPr>
            <w:tcW w:w="2570" w:type="pct"/>
            <w:shd w:val="clear" w:color="auto" w:fill="auto"/>
          </w:tcPr>
          <w:p w14:paraId="04BBBB6E" w14:textId="77777777" w:rsidR="00D44934" w:rsidRPr="00D44934" w:rsidRDefault="00D44934" w:rsidP="00D44934">
            <w:pPr>
              <w:spacing w:after="0"/>
              <w:rPr>
                <w:sz w:val="24"/>
                <w:szCs w:val="24"/>
                <w:lang w:eastAsia="it-IT"/>
              </w:rPr>
            </w:pPr>
            <w:r w:rsidRPr="00D44934">
              <w:rPr>
                <w:sz w:val="24"/>
                <w:szCs w:val="24"/>
                <w:lang w:eastAsia="it-IT"/>
              </w:rPr>
              <w:t>L’appaltatore deve utilizzare contenitori per la raccolta dei rifiuti, sia stradale (sacelli o cassonetti), sia presso l’utenza (sacchetti e/o contenitori rigidi), che:</w:t>
            </w:r>
          </w:p>
          <w:p w14:paraId="31121599" w14:textId="00CFF86E" w:rsidR="00D44934" w:rsidRPr="00D44934" w:rsidRDefault="00D44934" w:rsidP="00F37FD8">
            <w:pPr>
              <w:pStyle w:val="Paragrafoelenco"/>
              <w:numPr>
                <w:ilvl w:val="0"/>
                <w:numId w:val="9"/>
              </w:numPr>
              <w:rPr>
                <w:sz w:val="24"/>
                <w:szCs w:val="24"/>
                <w:lang w:eastAsia="it-IT"/>
              </w:rPr>
            </w:pPr>
            <w:r w:rsidRPr="00D44934">
              <w:rPr>
                <w:sz w:val="24"/>
                <w:szCs w:val="24"/>
                <w:lang w:eastAsia="it-IT"/>
              </w:rPr>
              <w:t>rechino il logo della stazione appaltante;</w:t>
            </w:r>
          </w:p>
          <w:p w14:paraId="1DD34F9F" w14:textId="170EEDEE" w:rsidR="00D44934" w:rsidRPr="00D44934" w:rsidRDefault="00D44934" w:rsidP="00F37FD8">
            <w:pPr>
              <w:pStyle w:val="Paragrafoelenco"/>
              <w:numPr>
                <w:ilvl w:val="0"/>
                <w:numId w:val="9"/>
              </w:numPr>
              <w:rPr>
                <w:sz w:val="24"/>
                <w:szCs w:val="24"/>
                <w:lang w:eastAsia="it-IT"/>
              </w:rPr>
            </w:pPr>
            <w:r w:rsidRPr="00D44934">
              <w:rPr>
                <w:sz w:val="24"/>
                <w:szCs w:val="24"/>
                <w:lang w:eastAsia="it-IT"/>
              </w:rPr>
              <w:t>siano colorati in modo tale da essere chiaramente riconoscibili, facendo riferimento alla normativa specifica, ove esistente;</w:t>
            </w:r>
          </w:p>
          <w:p w14:paraId="4EA253B6" w14:textId="6B0E1EA7" w:rsidR="00D44934" w:rsidRPr="00D44934" w:rsidRDefault="00D44934" w:rsidP="00F37FD8">
            <w:pPr>
              <w:pStyle w:val="Paragrafoelenco"/>
              <w:numPr>
                <w:ilvl w:val="0"/>
                <w:numId w:val="9"/>
              </w:numPr>
              <w:rPr>
                <w:sz w:val="24"/>
                <w:szCs w:val="24"/>
                <w:lang w:eastAsia="it-IT"/>
              </w:rPr>
            </w:pPr>
            <w:r w:rsidRPr="00D44934">
              <w:rPr>
                <w:sz w:val="24"/>
                <w:szCs w:val="24"/>
                <w:lang w:eastAsia="it-IT"/>
              </w:rPr>
              <w:t>siano conformi ai Criteri Ambientali Minimi per l’arredo urbano eventualmente adottati con decreto del Ministero dell’Ambiente e comunque contengano almeno il 30% di materiale riciclato, con l’eccezione dei sacchetti per la raccolta domiciliare della frazione organica che debbono essere in materiale compostabile</w:t>
            </w:r>
            <w:r w:rsidR="00AA0607">
              <w:rPr>
                <w:rStyle w:val="Rimandonotaapidipagina"/>
                <w:sz w:val="24"/>
                <w:szCs w:val="24"/>
                <w:lang w:eastAsia="it-IT"/>
              </w:rPr>
              <w:footnoteReference w:id="2"/>
            </w:r>
            <w:r w:rsidRPr="00D44934">
              <w:rPr>
                <w:sz w:val="24"/>
                <w:szCs w:val="24"/>
                <w:lang w:eastAsia="it-IT"/>
              </w:rPr>
              <w:t>;</w:t>
            </w:r>
          </w:p>
          <w:p w14:paraId="44725BDC" w14:textId="5670B099" w:rsidR="00D44934" w:rsidRPr="00D44934" w:rsidRDefault="00D44934" w:rsidP="00F37FD8">
            <w:pPr>
              <w:pStyle w:val="Paragrafoelenco"/>
              <w:numPr>
                <w:ilvl w:val="0"/>
                <w:numId w:val="9"/>
              </w:numPr>
              <w:rPr>
                <w:sz w:val="24"/>
                <w:szCs w:val="24"/>
                <w:lang w:eastAsia="it-IT"/>
              </w:rPr>
            </w:pPr>
            <w:r w:rsidRPr="00D44934">
              <w:rPr>
                <w:sz w:val="24"/>
                <w:szCs w:val="24"/>
                <w:lang w:eastAsia="it-IT"/>
              </w:rPr>
              <w:t>rechino l’indicazione della frazione dei rifiuti a cui sono destinati, con l’elenco dettagliato dei singoli rifiuti che vi debbono essere messi, formulato in modo semplice e chiaro;</w:t>
            </w:r>
          </w:p>
          <w:p w14:paraId="723AF297" w14:textId="59C2B5A9" w:rsidR="00D44934" w:rsidRPr="00D44934" w:rsidRDefault="00D44934" w:rsidP="00F37FD8">
            <w:pPr>
              <w:pStyle w:val="Paragrafoelenco"/>
              <w:numPr>
                <w:ilvl w:val="0"/>
                <w:numId w:val="9"/>
              </w:numPr>
              <w:rPr>
                <w:sz w:val="24"/>
                <w:szCs w:val="24"/>
                <w:lang w:eastAsia="it-IT"/>
              </w:rPr>
            </w:pPr>
            <w:r w:rsidRPr="00D44934">
              <w:rPr>
                <w:sz w:val="24"/>
                <w:szCs w:val="24"/>
                <w:lang w:eastAsia="it-IT"/>
              </w:rPr>
              <w:t>limitatamente ai contenitori rigidi, siano dotati di codice identificativo del contenitore.</w:t>
            </w:r>
          </w:p>
          <w:p w14:paraId="479F7812" w14:textId="0E23C4CE" w:rsidR="006E641F" w:rsidRPr="00663046" w:rsidRDefault="00D44934" w:rsidP="00D44934">
            <w:pPr>
              <w:rPr>
                <w:sz w:val="24"/>
                <w:szCs w:val="24"/>
                <w:lang w:eastAsia="it-IT"/>
              </w:rPr>
            </w:pPr>
            <w:r w:rsidRPr="00D44934">
              <w:rPr>
                <w:sz w:val="24"/>
                <w:szCs w:val="24"/>
                <w:lang w:eastAsia="it-IT"/>
              </w:rPr>
              <w:t>I contenitori destinati a condomini qualora posti in aree accessibili al pubblico debbono essere dotati di sistema di accesso personalizzato riservato all’utenza di riferimento (ad es. tessera magnetica, chiave, ecc.)</w:t>
            </w:r>
            <w:r w:rsidR="006E641F">
              <w:rPr>
                <w:sz w:val="24"/>
                <w:szCs w:val="24"/>
                <w:lang w:eastAsia="it-IT"/>
              </w:rPr>
              <w:t>.</w:t>
            </w:r>
          </w:p>
        </w:tc>
        <w:tc>
          <w:tcPr>
            <w:tcW w:w="1489" w:type="pct"/>
            <w:shd w:val="clear" w:color="auto" w:fill="auto"/>
          </w:tcPr>
          <w:p w14:paraId="2D5FD83F" w14:textId="729C473F" w:rsidR="00D44934" w:rsidRDefault="00D44934" w:rsidP="00D44934">
            <w:pPr>
              <w:rPr>
                <w:sz w:val="24"/>
                <w:szCs w:val="24"/>
                <w:lang w:eastAsia="it-IT"/>
              </w:rPr>
            </w:pPr>
            <w:r w:rsidRPr="00D44934">
              <w:rPr>
                <w:sz w:val="24"/>
                <w:szCs w:val="24"/>
                <w:lang w:eastAsia="it-IT"/>
              </w:rPr>
              <w:t xml:space="preserve">Il rispetto del criterio è dimostrato dalla presentazione da parte dell’offerente, in fase di offerta, di scheda tecnica del produttore dei contenitori </w:t>
            </w:r>
            <w:r>
              <w:rPr>
                <w:noProof/>
                <w:sz w:val="24"/>
                <w:szCs w:val="24"/>
                <w:lang w:eastAsia="it-IT"/>
              </w:rPr>
              <w:drawing>
                <wp:inline distT="0" distB="0" distL="0" distR="0" wp14:anchorId="511B5970" wp14:editId="252AB631">
                  <wp:extent cx="158750" cy="164465"/>
                  <wp:effectExtent l="0" t="0" r="0" b="698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5295A127" w14:textId="2CFBCA6A" w:rsidR="00D44934" w:rsidRPr="00D44934" w:rsidRDefault="00D44934" w:rsidP="00D44934">
            <w:pPr>
              <w:rPr>
                <w:sz w:val="24"/>
                <w:szCs w:val="24"/>
                <w:lang w:eastAsia="it-IT"/>
              </w:rPr>
            </w:pPr>
            <w:r w:rsidRPr="00D44934">
              <w:rPr>
                <w:sz w:val="24"/>
                <w:szCs w:val="24"/>
                <w:lang w:eastAsia="it-IT"/>
              </w:rPr>
              <w:t>e/o di certificazione di parte terza.</w:t>
            </w:r>
            <w:r>
              <w:rPr>
                <w:sz w:val="24"/>
                <w:szCs w:val="24"/>
                <w:lang w:eastAsia="it-IT"/>
              </w:rPr>
              <w:t xml:space="preserve"> </w:t>
            </w:r>
            <w:r>
              <w:rPr>
                <w:noProof/>
                <w:sz w:val="24"/>
                <w:szCs w:val="24"/>
                <w:lang w:eastAsia="it-IT"/>
              </w:rPr>
              <w:drawing>
                <wp:inline distT="0" distB="0" distL="0" distR="0" wp14:anchorId="0C802C0B" wp14:editId="78ECBC2C">
                  <wp:extent cx="158750" cy="164465"/>
                  <wp:effectExtent l="0" t="0" r="0" b="698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64465"/>
                          </a:xfrm>
                          <a:prstGeom prst="rect">
                            <a:avLst/>
                          </a:prstGeom>
                          <a:noFill/>
                        </pic:spPr>
                      </pic:pic>
                    </a:graphicData>
                  </a:graphic>
                </wp:inline>
              </w:drawing>
            </w:r>
          </w:p>
          <w:p w14:paraId="20CF86D9" w14:textId="5154458F" w:rsidR="00C32379" w:rsidRPr="00663046" w:rsidRDefault="00D44934" w:rsidP="00D44934">
            <w:pPr>
              <w:rPr>
                <w:sz w:val="24"/>
                <w:szCs w:val="24"/>
                <w:lang w:eastAsia="it-IT"/>
              </w:rPr>
            </w:pPr>
            <w:r w:rsidRPr="00D44934">
              <w:rPr>
                <w:sz w:val="24"/>
                <w:szCs w:val="24"/>
                <w:lang w:eastAsia="it-IT"/>
              </w:rPr>
              <w:t>La stessa documentazione deve essere presentata alla stazione appaltante per i nuovi contenitori che vengano eventualmente forniti durante l’esecuzione del contratto.</w:t>
            </w:r>
          </w:p>
        </w:tc>
        <w:tc>
          <w:tcPr>
            <w:tcW w:w="941" w:type="pct"/>
            <w:shd w:val="clear" w:color="auto" w:fill="FFFFFF" w:themeFill="background1"/>
            <w:vAlign w:val="center"/>
          </w:tcPr>
          <w:p w14:paraId="5474F092" w14:textId="77777777" w:rsidR="00C32379" w:rsidRPr="00663046" w:rsidRDefault="00C32379" w:rsidP="00C32379">
            <w:pPr>
              <w:rPr>
                <w:sz w:val="24"/>
                <w:szCs w:val="24"/>
                <w:lang w:eastAsia="it-IT"/>
              </w:rPr>
            </w:pPr>
            <w:r w:rsidRPr="00663046">
              <w:rPr>
                <w:noProof/>
                <w:sz w:val="24"/>
                <w:szCs w:val="24"/>
                <w:lang w:eastAsia="it-IT"/>
              </w:rPr>
              <mc:AlternateContent>
                <mc:Choice Requires="wps">
                  <w:drawing>
                    <wp:anchor distT="0" distB="0" distL="114300" distR="114300" simplePos="0" relativeHeight="252204032" behindDoc="0" locked="0" layoutInCell="1" allowOverlap="1" wp14:anchorId="1E198E55" wp14:editId="55761497">
                      <wp:simplePos x="0" y="0"/>
                      <wp:positionH relativeFrom="column">
                        <wp:posOffset>1524635</wp:posOffset>
                      </wp:positionH>
                      <wp:positionV relativeFrom="paragraph">
                        <wp:posOffset>6350</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DE099" id="Rettangolo 2" o:spid="_x0000_s1026" style="position:absolute;margin-left:120.05pt;margin-top:.5pt;width:11.7pt;height:11.7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205056" behindDoc="0" locked="0" layoutInCell="1" allowOverlap="1" wp14:anchorId="2E00CA29" wp14:editId="6F58508C">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A7FD8" id="Rettangolo 13" o:spid="_x0000_s1026" style="position:absolute;margin-left:48.45pt;margin-top:.1pt;width:11.7pt;height:11.7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253E04A8" w14:textId="77777777" w:rsidR="00C32379" w:rsidRPr="00663046" w:rsidRDefault="00C32379" w:rsidP="00C32379">
            <w:pPr>
              <w:rPr>
                <w:sz w:val="24"/>
                <w:szCs w:val="24"/>
                <w:u w:val="single"/>
                <w:lang w:eastAsia="it-IT"/>
              </w:rPr>
            </w:pPr>
          </w:p>
          <w:p w14:paraId="57455EEC" w14:textId="77777777" w:rsidR="00C32379" w:rsidRPr="00663046" w:rsidRDefault="00C32379" w:rsidP="00C32379">
            <w:pPr>
              <w:rPr>
                <w:sz w:val="24"/>
                <w:szCs w:val="24"/>
                <w:lang w:eastAsia="it-IT"/>
              </w:rPr>
            </w:pPr>
            <w:r w:rsidRPr="00663046">
              <w:rPr>
                <w:sz w:val="24"/>
                <w:szCs w:val="24"/>
                <w:u w:val="single"/>
                <w:lang w:eastAsia="it-IT"/>
              </w:rPr>
              <w:t>NOTE</w:t>
            </w:r>
            <w:r w:rsidRPr="00663046">
              <w:rPr>
                <w:sz w:val="24"/>
                <w:szCs w:val="24"/>
                <w:lang w:eastAsia="it-IT"/>
              </w:rPr>
              <w:t xml:space="preserve">: </w:t>
            </w:r>
          </w:p>
        </w:tc>
      </w:tr>
      <w:bookmarkEnd w:id="9"/>
    </w:tbl>
    <w:p w14:paraId="2D8AD6D3" w14:textId="3E92889F" w:rsidR="008909CC" w:rsidRDefault="008909CC" w:rsidP="00C32379"/>
    <w:tbl>
      <w:tblPr>
        <w:tblpPr w:leftFromText="141" w:rightFromText="141" w:vertAnchor="page" w:horzAnchor="margin" w:tblpXSpec="center" w:tblpY="197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8078"/>
        <w:gridCol w:w="4681"/>
        <w:gridCol w:w="2958"/>
      </w:tblGrid>
      <w:tr w:rsidR="006E641F" w:rsidRPr="00195884" w14:paraId="61EB7D2B" w14:textId="77777777" w:rsidTr="000A4FE6">
        <w:trPr>
          <w:trHeight w:val="836"/>
        </w:trPr>
        <w:tc>
          <w:tcPr>
            <w:tcW w:w="5000" w:type="pct"/>
            <w:gridSpan w:val="3"/>
            <w:tcBorders>
              <w:top w:val="nil"/>
              <w:left w:val="nil"/>
              <w:right w:val="nil"/>
            </w:tcBorders>
            <w:shd w:val="clear" w:color="auto" w:fill="auto"/>
            <w:vAlign w:val="center"/>
          </w:tcPr>
          <w:p w14:paraId="5E2C3B4A" w14:textId="77777777" w:rsidR="006E641F" w:rsidRPr="00663046" w:rsidRDefault="006E641F" w:rsidP="000A4FE6">
            <w:pPr>
              <w:pStyle w:val="Titolo2"/>
              <w:framePr w:hSpace="0" w:wrap="auto" w:vAnchor="margin" w:hAnchor="text" w:xAlign="left" w:yAlign="inline"/>
              <w:rPr>
                <w:rFonts w:ascii="Calibri" w:eastAsia="Times New Roman" w:hAnsi="Calibri" w:cs="Times New Roman"/>
                <w:bCs/>
                <w:sz w:val="28"/>
                <w:szCs w:val="20"/>
              </w:rPr>
            </w:pPr>
            <w:bookmarkStart w:id="10" w:name="_Toc508293333"/>
            <w:r w:rsidRPr="00663046">
              <w:lastRenderedPageBreak/>
              <w:t xml:space="preserve">Criterio </w:t>
            </w:r>
            <w:r>
              <w:t>4.3.2</w:t>
            </w:r>
            <w:r w:rsidRPr="00663046">
              <w:t xml:space="preserve">: </w:t>
            </w:r>
            <w:r>
              <w:t>Automezzi per la raccolta ed il trasporto dei rifiuti</w:t>
            </w:r>
            <w:bookmarkEnd w:id="10"/>
          </w:p>
        </w:tc>
      </w:tr>
      <w:tr w:rsidR="006E641F" w:rsidRPr="00195884" w14:paraId="1D8B83C0" w14:textId="77777777" w:rsidTr="000A4FE6">
        <w:trPr>
          <w:trHeight w:val="693"/>
        </w:trPr>
        <w:tc>
          <w:tcPr>
            <w:tcW w:w="2570" w:type="pct"/>
            <w:tcBorders>
              <w:top w:val="single" w:sz="8" w:space="0" w:color="auto"/>
            </w:tcBorders>
            <w:shd w:val="clear" w:color="auto" w:fill="auto"/>
            <w:vAlign w:val="center"/>
            <w:hideMark/>
          </w:tcPr>
          <w:p w14:paraId="222DBB0E" w14:textId="77777777" w:rsidR="006E641F" w:rsidRPr="00BE7FA9" w:rsidRDefault="006E641F" w:rsidP="000A4FE6">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489" w:type="pct"/>
            <w:tcBorders>
              <w:top w:val="single" w:sz="8" w:space="0" w:color="auto"/>
            </w:tcBorders>
            <w:shd w:val="clear" w:color="auto" w:fill="auto"/>
            <w:vAlign w:val="center"/>
          </w:tcPr>
          <w:p w14:paraId="4F6DD928" w14:textId="77777777" w:rsidR="006E641F" w:rsidRPr="00946E54" w:rsidRDefault="006E641F" w:rsidP="000A4FE6">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941" w:type="pct"/>
            <w:tcBorders>
              <w:top w:val="single" w:sz="8" w:space="0" w:color="auto"/>
            </w:tcBorders>
            <w:vAlign w:val="center"/>
          </w:tcPr>
          <w:p w14:paraId="4430C1E7" w14:textId="77777777" w:rsidR="006E641F" w:rsidRPr="00946E54" w:rsidRDefault="006E641F" w:rsidP="000A4FE6">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E641F" w:rsidRPr="00A8505D" w14:paraId="63693E53" w14:textId="77777777" w:rsidTr="006E641F">
        <w:trPr>
          <w:trHeight w:val="5520"/>
        </w:trPr>
        <w:tc>
          <w:tcPr>
            <w:tcW w:w="2570" w:type="pct"/>
            <w:shd w:val="clear" w:color="auto" w:fill="auto"/>
          </w:tcPr>
          <w:p w14:paraId="0C4A2582" w14:textId="77777777" w:rsidR="006E641F" w:rsidRPr="00553036" w:rsidRDefault="006E641F" w:rsidP="000A4FE6">
            <w:pPr>
              <w:rPr>
                <w:sz w:val="24"/>
                <w:szCs w:val="24"/>
                <w:lang w:eastAsia="it-IT"/>
              </w:rPr>
            </w:pPr>
            <w:r w:rsidRPr="00553036">
              <w:rPr>
                <w:sz w:val="24"/>
                <w:szCs w:val="24"/>
                <w:lang w:eastAsia="it-IT"/>
              </w:rPr>
              <w:t xml:space="preserve">Fermo restando il rispetto di specifici CAM sugli automezzi eventualmente adottati dal Ministro dell’Ambiente, almeno il 30 % (in numero) degli automezzi utilizzati dall’appaltatore, nell’ambito dello svolgimento del contratto, per la </w:t>
            </w:r>
            <w:r w:rsidRPr="00553036">
              <w:rPr>
                <w:sz w:val="24"/>
                <w:szCs w:val="24"/>
                <w:u w:val="single"/>
                <w:lang w:eastAsia="it-IT"/>
              </w:rPr>
              <w:t>raccolta e il trasporto di rifiuti</w:t>
            </w:r>
            <w:r w:rsidRPr="00553036">
              <w:rPr>
                <w:sz w:val="24"/>
                <w:szCs w:val="24"/>
                <w:lang w:eastAsia="it-IT"/>
              </w:rPr>
              <w:t xml:space="preserve"> debbono:</w:t>
            </w:r>
          </w:p>
          <w:p w14:paraId="138DAE04" w14:textId="77777777" w:rsidR="006E641F" w:rsidRDefault="006E641F" w:rsidP="000A4FE6">
            <w:pPr>
              <w:pStyle w:val="Paragrafoelenco"/>
              <w:numPr>
                <w:ilvl w:val="0"/>
                <w:numId w:val="10"/>
              </w:numPr>
              <w:rPr>
                <w:sz w:val="24"/>
                <w:szCs w:val="24"/>
                <w:lang w:eastAsia="it-IT"/>
              </w:rPr>
            </w:pPr>
            <w:r w:rsidRPr="00553036">
              <w:rPr>
                <w:sz w:val="24"/>
                <w:szCs w:val="24"/>
                <w:lang w:eastAsia="it-IT"/>
              </w:rPr>
              <w:t>avere motorizzazione non inferiore ad Euro 5, oppure</w:t>
            </w:r>
          </w:p>
          <w:p w14:paraId="3D59955D" w14:textId="77777777" w:rsidR="006E641F" w:rsidRPr="00553036" w:rsidRDefault="006E641F" w:rsidP="000A4FE6">
            <w:pPr>
              <w:pStyle w:val="Paragrafoelenco"/>
              <w:numPr>
                <w:ilvl w:val="0"/>
                <w:numId w:val="10"/>
              </w:numPr>
              <w:rPr>
                <w:sz w:val="24"/>
                <w:szCs w:val="24"/>
                <w:lang w:eastAsia="it-IT"/>
              </w:rPr>
            </w:pPr>
            <w:r w:rsidRPr="00553036">
              <w:rPr>
                <w:sz w:val="24"/>
                <w:szCs w:val="24"/>
                <w:lang w:eastAsia="it-IT"/>
              </w:rPr>
              <w:t xml:space="preserve">essere elettrici, ibridi o alimentati a metano o </w:t>
            </w:r>
            <w:proofErr w:type="spellStart"/>
            <w:r w:rsidRPr="00553036">
              <w:rPr>
                <w:sz w:val="24"/>
                <w:szCs w:val="24"/>
                <w:lang w:eastAsia="it-IT"/>
              </w:rPr>
              <w:t>gpl</w:t>
            </w:r>
            <w:proofErr w:type="spellEnd"/>
            <w:r w:rsidRPr="00553036">
              <w:rPr>
                <w:sz w:val="24"/>
                <w:szCs w:val="24"/>
                <w:lang w:eastAsia="it-IT"/>
              </w:rPr>
              <w:t>.</w:t>
            </w:r>
          </w:p>
        </w:tc>
        <w:tc>
          <w:tcPr>
            <w:tcW w:w="1489" w:type="pct"/>
            <w:shd w:val="clear" w:color="auto" w:fill="auto"/>
          </w:tcPr>
          <w:p w14:paraId="30C3D652" w14:textId="77777777" w:rsidR="006E641F" w:rsidRPr="00663046" w:rsidRDefault="006E641F" w:rsidP="000A4FE6">
            <w:pPr>
              <w:rPr>
                <w:sz w:val="24"/>
                <w:szCs w:val="24"/>
                <w:lang w:eastAsia="it-IT"/>
              </w:rPr>
            </w:pPr>
            <w:r w:rsidRPr="00553036">
              <w:rPr>
                <w:sz w:val="24"/>
                <w:szCs w:val="24"/>
                <w:lang w:eastAsia="it-IT"/>
              </w:rPr>
              <w:t>Il rispetto del criterio è dimostrato dalla presentazione da parte dell’offerente, in fase di offerta, delle carte di circolazione e delle schede tecniche del costruttore dei mezzi che intende utilizzare. La stessa documentazione deve essere presentata alla stazione appaltante per ulteriori mezzi che vengano eventualmente utilizzati durante l’esecuzione del contratto.</w:t>
            </w:r>
          </w:p>
        </w:tc>
        <w:tc>
          <w:tcPr>
            <w:tcW w:w="941" w:type="pct"/>
            <w:shd w:val="clear" w:color="auto" w:fill="FFFFFF" w:themeFill="background1"/>
            <w:vAlign w:val="center"/>
          </w:tcPr>
          <w:p w14:paraId="6401D0D8" w14:textId="77777777" w:rsidR="006E641F" w:rsidRPr="00663046" w:rsidRDefault="006E641F" w:rsidP="000A4FE6">
            <w:pPr>
              <w:rPr>
                <w:sz w:val="24"/>
                <w:szCs w:val="24"/>
                <w:lang w:eastAsia="it-IT"/>
              </w:rPr>
            </w:pPr>
            <w:r w:rsidRPr="00663046">
              <w:rPr>
                <w:noProof/>
                <w:sz w:val="24"/>
                <w:szCs w:val="24"/>
                <w:lang w:eastAsia="it-IT"/>
              </w:rPr>
              <mc:AlternateContent>
                <mc:Choice Requires="wps">
                  <w:drawing>
                    <wp:anchor distT="0" distB="0" distL="114300" distR="114300" simplePos="0" relativeHeight="252212224" behindDoc="0" locked="0" layoutInCell="1" allowOverlap="1" wp14:anchorId="002BA6F4" wp14:editId="25B0933E">
                      <wp:simplePos x="0" y="0"/>
                      <wp:positionH relativeFrom="column">
                        <wp:posOffset>1524635</wp:posOffset>
                      </wp:positionH>
                      <wp:positionV relativeFrom="paragraph">
                        <wp:posOffset>6350</wp:posOffset>
                      </wp:positionV>
                      <wp:extent cx="148590" cy="148590"/>
                      <wp:effectExtent l="0" t="0" r="22860" b="22860"/>
                      <wp:wrapNone/>
                      <wp:docPr id="28" name="Rettangolo 2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6D312" id="Rettangolo 28" o:spid="_x0000_s1026" style="position:absolute;margin-left:120.05pt;margin-top:.5pt;width:11.7pt;height:11.7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bM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213248" behindDoc="0" locked="0" layoutInCell="1" allowOverlap="1" wp14:anchorId="020D78A3" wp14:editId="59D9AF2C">
                      <wp:simplePos x="0" y="0"/>
                      <wp:positionH relativeFrom="column">
                        <wp:posOffset>615315</wp:posOffset>
                      </wp:positionH>
                      <wp:positionV relativeFrom="paragraph">
                        <wp:posOffset>1270</wp:posOffset>
                      </wp:positionV>
                      <wp:extent cx="148590" cy="148590"/>
                      <wp:effectExtent l="0" t="0" r="22860" b="22860"/>
                      <wp:wrapNone/>
                      <wp:docPr id="29" name="Rettangolo 2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5B2A2" id="Rettangolo 29" o:spid="_x0000_s1026" style="position:absolute;margin-left:48.45pt;margin-top:.1pt;width:11.7pt;height:11.7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DJc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W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DbDJc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34B5CC21" w14:textId="77777777" w:rsidR="006E641F" w:rsidRPr="00663046" w:rsidRDefault="006E641F" w:rsidP="000A4FE6">
            <w:pPr>
              <w:rPr>
                <w:sz w:val="24"/>
                <w:szCs w:val="24"/>
                <w:u w:val="single"/>
                <w:lang w:eastAsia="it-IT"/>
              </w:rPr>
            </w:pPr>
          </w:p>
          <w:p w14:paraId="3D64E9C7" w14:textId="77777777" w:rsidR="006E641F" w:rsidRPr="00663046" w:rsidRDefault="006E641F" w:rsidP="000A4FE6">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1848F0E2" w14:textId="77777777" w:rsidR="006E641F" w:rsidRDefault="006E641F" w:rsidP="00C32379"/>
    <w:p w14:paraId="338A3A8D" w14:textId="77777777" w:rsidR="0015525D" w:rsidRDefault="0015525D" w:rsidP="00C32379"/>
    <w:tbl>
      <w:tblPr>
        <w:tblpPr w:leftFromText="141" w:rightFromText="141" w:vertAnchor="page" w:horzAnchor="margin" w:tblpXSpec="center" w:tblpY="1348"/>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4B6CB991" w14:textId="77777777" w:rsidTr="00F4433E">
        <w:trPr>
          <w:trHeight w:val="833"/>
        </w:trPr>
        <w:tc>
          <w:tcPr>
            <w:tcW w:w="5000" w:type="pct"/>
            <w:gridSpan w:val="3"/>
            <w:tcBorders>
              <w:top w:val="nil"/>
              <w:left w:val="nil"/>
              <w:right w:val="nil"/>
            </w:tcBorders>
            <w:shd w:val="clear" w:color="auto" w:fill="auto"/>
            <w:vAlign w:val="center"/>
          </w:tcPr>
          <w:p w14:paraId="69ADCBB4" w14:textId="196FE3EB" w:rsidR="00726576" w:rsidRDefault="00726576" w:rsidP="00F4433E">
            <w:pPr>
              <w:pStyle w:val="Titolo2"/>
              <w:framePr w:hSpace="0" w:wrap="auto" w:vAnchor="margin" w:hAnchor="text" w:xAlign="left" w:yAlign="inline"/>
              <w:rPr>
                <w:rFonts w:ascii="Calibri" w:eastAsia="Times New Roman" w:hAnsi="Calibri" w:cs="Times New Roman"/>
                <w:bCs/>
                <w:sz w:val="28"/>
                <w:szCs w:val="20"/>
              </w:rPr>
            </w:pPr>
            <w:bookmarkStart w:id="11" w:name="_Toc508293334"/>
            <w:r w:rsidRPr="00663046">
              <w:lastRenderedPageBreak/>
              <w:t>Criterio</w:t>
            </w:r>
            <w:r w:rsidR="00D34295" w:rsidRPr="00663046">
              <w:t xml:space="preserve"> </w:t>
            </w:r>
            <w:r w:rsidR="00553036">
              <w:t>4</w:t>
            </w:r>
            <w:r w:rsidR="000446E6">
              <w:t>.3.</w:t>
            </w:r>
            <w:r w:rsidR="00553036">
              <w:t>3</w:t>
            </w:r>
            <w:r w:rsidR="00D34295" w:rsidRPr="00663046">
              <w:t>:</w:t>
            </w:r>
            <w:r w:rsidR="00553036" w:rsidRPr="00553036">
              <w:t xml:space="preserve"> Proposte di miglioramento della gestione, di riduzione delle quantità di rifiuti da smaltire e di miglioramento dei fattori ambientali</w:t>
            </w:r>
            <w:bookmarkEnd w:id="11"/>
          </w:p>
        </w:tc>
      </w:tr>
      <w:tr w:rsidR="00726576" w:rsidRPr="00195884" w14:paraId="6023099C" w14:textId="77777777" w:rsidTr="00F4433E">
        <w:trPr>
          <w:trHeight w:val="833"/>
        </w:trPr>
        <w:tc>
          <w:tcPr>
            <w:tcW w:w="2092" w:type="pct"/>
            <w:tcBorders>
              <w:top w:val="single" w:sz="8" w:space="0" w:color="auto"/>
            </w:tcBorders>
            <w:shd w:val="clear" w:color="auto" w:fill="auto"/>
            <w:vAlign w:val="center"/>
            <w:hideMark/>
          </w:tcPr>
          <w:p w14:paraId="2517DAAD" w14:textId="77777777" w:rsidR="00726576" w:rsidRPr="00BE7FA9" w:rsidRDefault="00726576" w:rsidP="00F4433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F2CE103" w14:textId="77777777" w:rsidR="00726576" w:rsidRPr="00946E54" w:rsidRDefault="00726576" w:rsidP="00F4433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7C0F27B" w14:textId="77777777" w:rsidR="00726576" w:rsidRPr="00946E54" w:rsidRDefault="00726576" w:rsidP="00F4433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1947CCA" w14:textId="77777777" w:rsidTr="00F4433E">
        <w:trPr>
          <w:trHeight w:val="5081"/>
        </w:trPr>
        <w:tc>
          <w:tcPr>
            <w:tcW w:w="2092" w:type="pct"/>
            <w:shd w:val="clear" w:color="auto" w:fill="auto"/>
          </w:tcPr>
          <w:p w14:paraId="310EA1D8" w14:textId="77777777" w:rsidR="0015525D" w:rsidRPr="0015525D" w:rsidRDefault="0015525D" w:rsidP="0015525D">
            <w:pPr>
              <w:rPr>
                <w:sz w:val="24"/>
                <w:szCs w:val="24"/>
                <w:lang w:eastAsia="it-IT"/>
              </w:rPr>
            </w:pPr>
            <w:r w:rsidRPr="0015525D">
              <w:rPr>
                <w:sz w:val="24"/>
                <w:szCs w:val="24"/>
                <w:lang w:eastAsia="it-IT"/>
              </w:rPr>
              <w:t xml:space="preserve">Nella relazione tecnico-illustrativa prevista dall’art. 202 del </w:t>
            </w:r>
            <w:proofErr w:type="spellStart"/>
            <w:proofErr w:type="gramStart"/>
            <w:r w:rsidRPr="0015525D">
              <w:rPr>
                <w:sz w:val="24"/>
                <w:szCs w:val="24"/>
                <w:lang w:eastAsia="it-IT"/>
              </w:rPr>
              <w:t>D.Lgs</w:t>
            </w:r>
            <w:proofErr w:type="spellEnd"/>
            <w:proofErr w:type="gramEnd"/>
            <w:r w:rsidRPr="0015525D">
              <w:rPr>
                <w:sz w:val="24"/>
                <w:szCs w:val="24"/>
                <w:lang w:eastAsia="it-IT"/>
              </w:rPr>
              <w:t xml:space="preserve"> 152/2006, redatta sulla base delle informazioni e dei dati forniti dalla stazione appaltante nei documenti di gara, l’offerente deve proporre alla stazione appaltante, tra l’altro:</w:t>
            </w:r>
          </w:p>
          <w:p w14:paraId="1963A786" w14:textId="121DCD29" w:rsidR="0015525D" w:rsidRPr="0015525D" w:rsidRDefault="0015525D" w:rsidP="00F37FD8">
            <w:pPr>
              <w:pStyle w:val="Paragrafoelenco"/>
              <w:numPr>
                <w:ilvl w:val="0"/>
                <w:numId w:val="11"/>
              </w:numPr>
              <w:rPr>
                <w:sz w:val="24"/>
                <w:szCs w:val="24"/>
                <w:lang w:eastAsia="it-IT"/>
              </w:rPr>
            </w:pPr>
            <w:r w:rsidRPr="0015525D">
              <w:rPr>
                <w:sz w:val="24"/>
                <w:szCs w:val="24"/>
                <w:lang w:eastAsia="it-IT"/>
              </w:rPr>
              <w:t>obiettivi finali ed intermedi (annuali) relativi a:</w:t>
            </w:r>
          </w:p>
          <w:p w14:paraId="1F1E812B" w14:textId="5C267F11" w:rsidR="0015525D" w:rsidRPr="0015525D" w:rsidRDefault="0015525D" w:rsidP="00F37FD8">
            <w:pPr>
              <w:pStyle w:val="Paragrafoelenco"/>
              <w:numPr>
                <w:ilvl w:val="0"/>
                <w:numId w:val="12"/>
              </w:numPr>
              <w:ind w:left="1201" w:hanging="425"/>
              <w:rPr>
                <w:sz w:val="24"/>
                <w:szCs w:val="24"/>
                <w:lang w:eastAsia="it-IT"/>
              </w:rPr>
            </w:pPr>
            <w:r w:rsidRPr="0015525D">
              <w:rPr>
                <w:sz w:val="24"/>
                <w:szCs w:val="24"/>
                <w:lang w:eastAsia="it-IT"/>
              </w:rPr>
              <w:t>riduzione delle quantità di rifiuti da smaltire,</w:t>
            </w:r>
          </w:p>
          <w:p w14:paraId="704E1F04" w14:textId="007AB807" w:rsidR="0015525D" w:rsidRPr="0015525D" w:rsidRDefault="0015525D" w:rsidP="00F37FD8">
            <w:pPr>
              <w:pStyle w:val="Paragrafoelenco"/>
              <w:numPr>
                <w:ilvl w:val="0"/>
                <w:numId w:val="12"/>
              </w:numPr>
              <w:ind w:left="1201" w:hanging="425"/>
              <w:rPr>
                <w:sz w:val="24"/>
                <w:szCs w:val="24"/>
                <w:lang w:eastAsia="it-IT"/>
              </w:rPr>
            </w:pPr>
            <w:r w:rsidRPr="0015525D">
              <w:rPr>
                <w:sz w:val="24"/>
                <w:szCs w:val="24"/>
                <w:lang w:eastAsia="it-IT"/>
              </w:rPr>
              <w:t>riduzione degli impatti ambientali della gestione dei rifiuti</w:t>
            </w:r>
          </w:p>
          <w:p w14:paraId="0008D8D7" w14:textId="7A184EF1" w:rsidR="0015525D" w:rsidRPr="0015525D" w:rsidRDefault="0015525D" w:rsidP="00F37FD8">
            <w:pPr>
              <w:pStyle w:val="Paragrafoelenco"/>
              <w:numPr>
                <w:ilvl w:val="0"/>
                <w:numId w:val="11"/>
              </w:numPr>
              <w:rPr>
                <w:sz w:val="24"/>
                <w:szCs w:val="24"/>
                <w:lang w:eastAsia="it-IT"/>
              </w:rPr>
            </w:pPr>
            <w:r w:rsidRPr="0015525D">
              <w:rPr>
                <w:sz w:val="24"/>
                <w:szCs w:val="24"/>
                <w:lang w:eastAsia="it-IT"/>
              </w:rPr>
              <w:t>azioni per il conseguimento di detti obiettivi, indicando per ciascun flusso di rifiuti,</w:t>
            </w:r>
          </w:p>
          <w:p w14:paraId="3569124A" w14:textId="77777777" w:rsidR="0015525D" w:rsidRDefault="0015525D" w:rsidP="00F37FD8">
            <w:pPr>
              <w:pStyle w:val="Paragrafoelenco"/>
              <w:numPr>
                <w:ilvl w:val="2"/>
                <w:numId w:val="13"/>
              </w:numPr>
              <w:ind w:left="1201" w:hanging="425"/>
              <w:rPr>
                <w:sz w:val="24"/>
                <w:szCs w:val="24"/>
                <w:lang w:eastAsia="it-IT"/>
              </w:rPr>
            </w:pPr>
            <w:r w:rsidRPr="0015525D">
              <w:rPr>
                <w:sz w:val="24"/>
                <w:szCs w:val="24"/>
                <w:lang w:eastAsia="it-IT"/>
              </w:rPr>
              <w:t>modalità e tempi di attuazione e competenze e numerosità del personale necessario,</w:t>
            </w:r>
          </w:p>
          <w:p w14:paraId="68ECE84E" w14:textId="77777777" w:rsidR="000446E6" w:rsidRDefault="0015525D" w:rsidP="00F37FD8">
            <w:pPr>
              <w:pStyle w:val="Paragrafoelenco"/>
              <w:numPr>
                <w:ilvl w:val="2"/>
                <w:numId w:val="13"/>
              </w:numPr>
              <w:ind w:left="1201" w:hanging="425"/>
              <w:rPr>
                <w:sz w:val="24"/>
                <w:szCs w:val="24"/>
                <w:lang w:eastAsia="it-IT"/>
              </w:rPr>
            </w:pPr>
            <w:r w:rsidRPr="0015525D">
              <w:rPr>
                <w:sz w:val="24"/>
                <w:szCs w:val="24"/>
                <w:lang w:eastAsia="it-IT"/>
              </w:rPr>
              <w:t>eventuale peso previsto sull’utente sia in termini economici, sia di complessità delle operazioni a suo carico,</w:t>
            </w:r>
          </w:p>
          <w:p w14:paraId="6B904DC8" w14:textId="63CBBB96" w:rsidR="0015525D" w:rsidRPr="0015525D" w:rsidRDefault="0015525D" w:rsidP="00F37FD8">
            <w:pPr>
              <w:pStyle w:val="Paragrafoelenco"/>
              <w:numPr>
                <w:ilvl w:val="0"/>
                <w:numId w:val="11"/>
              </w:numPr>
              <w:rPr>
                <w:sz w:val="24"/>
                <w:szCs w:val="24"/>
                <w:lang w:eastAsia="it-IT"/>
              </w:rPr>
            </w:pPr>
            <w:r w:rsidRPr="0015525D">
              <w:rPr>
                <w:sz w:val="24"/>
                <w:szCs w:val="24"/>
                <w:lang w:eastAsia="it-IT"/>
              </w:rPr>
              <w:t>ulteriori suggerimenti utili alla riduzione della produzione di rifiuti e dell’impatto ambientale ad essa associato.</w:t>
            </w:r>
          </w:p>
        </w:tc>
        <w:tc>
          <w:tcPr>
            <w:tcW w:w="1858" w:type="pct"/>
            <w:shd w:val="clear" w:color="auto" w:fill="auto"/>
          </w:tcPr>
          <w:p w14:paraId="1A04D982" w14:textId="2F835C6E" w:rsidR="00726576" w:rsidRPr="00663046" w:rsidRDefault="0029219C" w:rsidP="00F4433E">
            <w:pPr>
              <w:rPr>
                <w:sz w:val="24"/>
                <w:szCs w:val="24"/>
                <w:lang w:eastAsia="it-IT"/>
              </w:rPr>
            </w:pPr>
            <w:r w:rsidRPr="0029219C">
              <w:rPr>
                <w:sz w:val="24"/>
                <w:szCs w:val="24"/>
                <w:lang w:eastAsia="it-IT"/>
              </w:rPr>
              <w:t>Il rispetto del criterio è dimostrato dalla presentazione da parte dell’offerente, in fase di offerta, di relazione tecnico-metodologica.</w:t>
            </w:r>
          </w:p>
        </w:tc>
        <w:tc>
          <w:tcPr>
            <w:tcW w:w="1050" w:type="pct"/>
            <w:shd w:val="clear" w:color="auto" w:fill="FFFFFF" w:themeFill="background1"/>
            <w:vAlign w:val="center"/>
          </w:tcPr>
          <w:p w14:paraId="471920C6" w14:textId="04A44DC7" w:rsidR="00726576" w:rsidRPr="00663046" w:rsidRDefault="00726576" w:rsidP="00F4433E">
            <w:pPr>
              <w:rPr>
                <w:sz w:val="24"/>
                <w:szCs w:val="24"/>
                <w:lang w:eastAsia="it-IT"/>
              </w:rPr>
            </w:pPr>
            <w:r w:rsidRPr="00663046">
              <w:rPr>
                <w:noProof/>
                <w:sz w:val="24"/>
                <w:szCs w:val="24"/>
                <w:lang w:eastAsia="it-IT"/>
              </w:rPr>
              <mc:AlternateContent>
                <mc:Choice Requires="wps">
                  <w:drawing>
                    <wp:anchor distT="0" distB="0" distL="114300" distR="114300" simplePos="0" relativeHeight="252076032" behindDoc="0" locked="0" layoutInCell="1" allowOverlap="1" wp14:anchorId="78842BD1" wp14:editId="1788CA38">
                      <wp:simplePos x="0" y="0"/>
                      <wp:positionH relativeFrom="column">
                        <wp:posOffset>1606550</wp:posOffset>
                      </wp:positionH>
                      <wp:positionV relativeFrom="paragraph">
                        <wp:posOffset>10160</wp:posOffset>
                      </wp:positionV>
                      <wp:extent cx="148590" cy="148590"/>
                      <wp:effectExtent l="0" t="0" r="22860" b="22860"/>
                      <wp:wrapNone/>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CCA02" id="Rettangolo 27" o:spid="_x0000_s1026" style="position:absolute;margin-left:126.5pt;margin-top:.8pt;width:11.7pt;height:11.7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77056" behindDoc="0" locked="0" layoutInCell="1" allowOverlap="1" wp14:anchorId="583DE0E7" wp14:editId="58E9DD14">
                      <wp:simplePos x="0" y="0"/>
                      <wp:positionH relativeFrom="column">
                        <wp:posOffset>615315</wp:posOffset>
                      </wp:positionH>
                      <wp:positionV relativeFrom="paragraph">
                        <wp:posOffset>1270</wp:posOffset>
                      </wp:positionV>
                      <wp:extent cx="148590" cy="148590"/>
                      <wp:effectExtent l="0" t="0" r="22860" b="22860"/>
                      <wp:wrapNone/>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B1E8" id="Rettangolo 30" o:spid="_x0000_s1026" style="position:absolute;margin-left:48.45pt;margin-top:.1pt;width:11.7pt;height:11.7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M/RTu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w:t>
            </w:r>
            <w:r w:rsidR="00663046">
              <w:rPr>
                <w:sz w:val="24"/>
                <w:szCs w:val="24"/>
                <w:lang w:eastAsia="it-IT"/>
              </w:rPr>
              <w:t xml:space="preserve">  </w:t>
            </w:r>
            <w:r w:rsidRPr="00663046">
              <w:rPr>
                <w:sz w:val="24"/>
                <w:szCs w:val="24"/>
                <w:lang w:eastAsia="it-IT"/>
              </w:rPr>
              <w:t xml:space="preserve">   NO  </w:t>
            </w:r>
          </w:p>
          <w:p w14:paraId="2A0B2FE3" w14:textId="77777777" w:rsidR="00726576" w:rsidRPr="00663046" w:rsidRDefault="00726576" w:rsidP="00F4433E">
            <w:pPr>
              <w:rPr>
                <w:sz w:val="24"/>
                <w:szCs w:val="24"/>
                <w:u w:val="single"/>
                <w:lang w:eastAsia="it-IT"/>
              </w:rPr>
            </w:pPr>
          </w:p>
          <w:p w14:paraId="0A38D6C8" w14:textId="77777777" w:rsidR="00726576" w:rsidRPr="00663046" w:rsidRDefault="00726576" w:rsidP="00F4433E">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1A0B0BD7" w14:textId="62744F4D" w:rsidR="00726576" w:rsidRDefault="00726576" w:rsidP="002F0C04"/>
    <w:p w14:paraId="226EC350" w14:textId="5882ED3E" w:rsidR="00726576" w:rsidRDefault="00726576" w:rsidP="002F0C04"/>
    <w:p w14:paraId="438E0CC9" w14:textId="3F3CB8DA" w:rsidR="00726576" w:rsidRDefault="00726576" w:rsidP="002F0C04"/>
    <w:p w14:paraId="0ABC9658" w14:textId="2CB108F1" w:rsidR="00C6175A" w:rsidRDefault="00067BC6" w:rsidP="00244518">
      <w:pPr>
        <w:pStyle w:val="Titolo1"/>
      </w:pPr>
      <w:bookmarkStart w:id="12" w:name="_Toc508293335"/>
      <w:r w:rsidRPr="008F5EA3">
        <w:lastRenderedPageBreak/>
        <w:t>Condizioni di esecuzione</w:t>
      </w:r>
      <w:bookmarkEnd w:id="12"/>
    </w:p>
    <w:tbl>
      <w:tblPr>
        <w:tblpPr w:leftFromText="141" w:rightFromText="141" w:vertAnchor="page" w:horzAnchor="margin" w:tblpXSpec="center" w:tblpY="280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664"/>
        <w:gridCol w:w="5668"/>
        <w:gridCol w:w="3385"/>
      </w:tblGrid>
      <w:tr w:rsidR="00C6175A" w:rsidRPr="00195884" w14:paraId="57218484" w14:textId="77777777" w:rsidTr="00AE5350">
        <w:trPr>
          <w:trHeight w:val="703"/>
        </w:trPr>
        <w:tc>
          <w:tcPr>
            <w:tcW w:w="5000" w:type="pct"/>
            <w:gridSpan w:val="3"/>
            <w:tcBorders>
              <w:top w:val="nil"/>
              <w:left w:val="nil"/>
              <w:right w:val="nil"/>
            </w:tcBorders>
            <w:shd w:val="clear" w:color="auto" w:fill="auto"/>
            <w:vAlign w:val="center"/>
          </w:tcPr>
          <w:p w14:paraId="379480E4" w14:textId="3979423E" w:rsidR="00C6175A" w:rsidRDefault="00C6175A" w:rsidP="00EB3082">
            <w:pPr>
              <w:pStyle w:val="Titolo2"/>
              <w:framePr w:hSpace="0" w:wrap="auto" w:vAnchor="margin" w:hAnchor="text" w:xAlign="left" w:yAlign="inline"/>
              <w:rPr>
                <w:rFonts w:ascii="Calibri" w:eastAsia="Times New Roman" w:hAnsi="Calibri" w:cs="Times New Roman"/>
                <w:bCs/>
                <w:sz w:val="28"/>
                <w:szCs w:val="20"/>
              </w:rPr>
            </w:pPr>
            <w:bookmarkStart w:id="13" w:name="_Toc508293336"/>
            <w:bookmarkStart w:id="14" w:name="_Hlk503265525"/>
            <w:r w:rsidRPr="00337318">
              <w:t xml:space="preserve">Criterio </w:t>
            </w:r>
            <w:r w:rsidR="00244518">
              <w:t>4.4</w:t>
            </w:r>
            <w:r w:rsidR="008F5EA3">
              <w:t>.1</w:t>
            </w:r>
            <w:r w:rsidRPr="00337318">
              <w:t>:</w:t>
            </w:r>
            <w:r>
              <w:t xml:space="preserve"> </w:t>
            </w:r>
            <w:r w:rsidR="00244518" w:rsidRPr="00244518">
              <w:t>Realizzazione/adeguamento normativo dei centri di raccolta</w:t>
            </w:r>
            <w:bookmarkEnd w:id="13"/>
          </w:p>
        </w:tc>
      </w:tr>
      <w:tr w:rsidR="00C6175A" w:rsidRPr="00195884" w14:paraId="24B0BCB8" w14:textId="77777777" w:rsidTr="007A5517">
        <w:trPr>
          <w:trHeight w:val="586"/>
        </w:trPr>
        <w:tc>
          <w:tcPr>
            <w:tcW w:w="2120" w:type="pct"/>
            <w:tcBorders>
              <w:top w:val="single" w:sz="8" w:space="0" w:color="auto"/>
            </w:tcBorders>
            <w:shd w:val="clear" w:color="auto" w:fill="auto"/>
            <w:vAlign w:val="center"/>
            <w:hideMark/>
          </w:tcPr>
          <w:p w14:paraId="3BE5A60D" w14:textId="77777777" w:rsidR="00C6175A" w:rsidRPr="00BE7FA9" w:rsidRDefault="00C6175A" w:rsidP="00EB308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03" w:type="pct"/>
            <w:tcBorders>
              <w:top w:val="single" w:sz="8" w:space="0" w:color="auto"/>
            </w:tcBorders>
            <w:shd w:val="clear" w:color="auto" w:fill="auto"/>
            <w:vAlign w:val="center"/>
          </w:tcPr>
          <w:p w14:paraId="7420225A" w14:textId="77777777" w:rsidR="00C6175A" w:rsidRPr="00946E54" w:rsidRDefault="00C6175A" w:rsidP="00EB308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77" w:type="pct"/>
            <w:tcBorders>
              <w:top w:val="single" w:sz="8" w:space="0" w:color="auto"/>
            </w:tcBorders>
            <w:vAlign w:val="center"/>
          </w:tcPr>
          <w:p w14:paraId="0FD2CA8A" w14:textId="77777777" w:rsidR="00C6175A" w:rsidRPr="00946E54" w:rsidRDefault="00C6175A" w:rsidP="00EB308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C6175A" w:rsidRPr="00A8505D" w14:paraId="1654F96B" w14:textId="77777777" w:rsidTr="007A5517">
        <w:trPr>
          <w:trHeight w:val="1927"/>
        </w:trPr>
        <w:tc>
          <w:tcPr>
            <w:tcW w:w="2120" w:type="pct"/>
            <w:shd w:val="clear" w:color="auto" w:fill="auto"/>
          </w:tcPr>
          <w:p w14:paraId="1360D827" w14:textId="77777777" w:rsidR="00F9448E" w:rsidRPr="004743C0" w:rsidRDefault="00F9448E" w:rsidP="00F9448E">
            <w:pPr>
              <w:rPr>
                <w:sz w:val="24"/>
                <w:szCs w:val="24"/>
                <w:u w:val="single"/>
                <w:lang w:eastAsia="it-IT" w:bidi="it-IT"/>
              </w:rPr>
            </w:pPr>
            <w:r w:rsidRPr="004743C0">
              <w:rPr>
                <w:sz w:val="24"/>
                <w:szCs w:val="24"/>
                <w:u w:val="single"/>
                <w:lang w:eastAsia="it-IT" w:bidi="it-IT"/>
              </w:rPr>
              <w:t>Questo criterio non si applica se i centri di raccolta esistono e sono a norma o se il loro adeguamento non rientra nell’oggetto dell’appalto.</w:t>
            </w:r>
          </w:p>
          <w:p w14:paraId="0550FC28" w14:textId="77777777" w:rsidR="00F9448E" w:rsidRPr="00F9448E" w:rsidRDefault="00F9448E" w:rsidP="00F9448E">
            <w:pPr>
              <w:rPr>
                <w:sz w:val="24"/>
                <w:szCs w:val="24"/>
                <w:lang w:eastAsia="it-IT" w:bidi="it-IT"/>
              </w:rPr>
            </w:pPr>
            <w:r w:rsidRPr="00F9448E">
              <w:rPr>
                <w:sz w:val="24"/>
                <w:szCs w:val="24"/>
                <w:lang w:eastAsia="it-IT" w:bidi="it-IT"/>
              </w:rPr>
              <w:t>L’appaltatore deve attuare tutti gli interventi necessari ad assicurare che i centri di raccolta previsti nelle località indicate nei documenti di gara, per i quali siano state ottenute le necessarie autorizzazioni, siano realizzati e funzionanti nel rispetto delle norme vigenti</w:t>
            </w:r>
            <w:r w:rsidRPr="00F9448E">
              <w:rPr>
                <w:sz w:val="24"/>
                <w:szCs w:val="24"/>
                <w:vertAlign w:val="superscript"/>
                <w:lang w:eastAsia="it-IT" w:bidi="it-IT"/>
              </w:rPr>
              <w:footnoteReference w:id="3"/>
            </w:r>
            <w:r w:rsidRPr="00F9448E">
              <w:rPr>
                <w:sz w:val="24"/>
                <w:szCs w:val="24"/>
                <w:lang w:eastAsia="it-IT" w:bidi="it-IT"/>
              </w:rPr>
              <w:t>.</w:t>
            </w:r>
          </w:p>
          <w:p w14:paraId="0EE62F8D" w14:textId="77777777" w:rsidR="00F9448E" w:rsidRPr="00F9448E" w:rsidRDefault="00F9448E" w:rsidP="00F9448E">
            <w:pPr>
              <w:rPr>
                <w:sz w:val="24"/>
                <w:szCs w:val="24"/>
                <w:lang w:eastAsia="it-IT" w:bidi="it-IT"/>
              </w:rPr>
            </w:pPr>
            <w:r w:rsidRPr="00F9448E">
              <w:rPr>
                <w:sz w:val="24"/>
                <w:szCs w:val="24"/>
                <w:lang w:eastAsia="it-IT" w:bidi="it-IT"/>
              </w:rPr>
              <w:t xml:space="preserve">A questo scopo l’appaltatore deve presentare alla stazione appaltante, </w:t>
            </w:r>
            <w:r w:rsidRPr="004743C0">
              <w:rPr>
                <w:sz w:val="24"/>
                <w:szCs w:val="24"/>
                <w:u w:val="single"/>
                <w:lang w:eastAsia="it-IT" w:bidi="it-IT"/>
              </w:rPr>
              <w:t>entro tre mesi</w:t>
            </w:r>
            <w:r w:rsidRPr="00F9448E">
              <w:rPr>
                <w:sz w:val="24"/>
                <w:szCs w:val="24"/>
                <w:lang w:eastAsia="it-IT" w:bidi="it-IT"/>
              </w:rPr>
              <w:t xml:space="preserve"> dall’aggiudicazione un progetto degli interventi. Il progetto, approvato dalla stazione appaltante, deve essere realizzato ed i centri di raccolta debbono essere funzionanti </w:t>
            </w:r>
            <w:r w:rsidRPr="004743C0">
              <w:rPr>
                <w:sz w:val="24"/>
                <w:szCs w:val="24"/>
                <w:u w:val="single"/>
                <w:lang w:eastAsia="it-IT" w:bidi="it-IT"/>
              </w:rPr>
              <w:t>entro nove mesi</w:t>
            </w:r>
            <w:r w:rsidRPr="00F9448E">
              <w:rPr>
                <w:sz w:val="24"/>
                <w:szCs w:val="24"/>
                <w:lang w:eastAsia="it-IT" w:bidi="it-IT"/>
              </w:rPr>
              <w:t xml:space="preserve"> dall’aggiudicazione.</w:t>
            </w:r>
          </w:p>
          <w:p w14:paraId="2B44953E" w14:textId="07D50D03" w:rsidR="00C6175A" w:rsidRPr="001334F7" w:rsidRDefault="00C6175A" w:rsidP="00EB3082">
            <w:pPr>
              <w:rPr>
                <w:sz w:val="24"/>
                <w:szCs w:val="24"/>
                <w:lang w:eastAsia="it-IT"/>
              </w:rPr>
            </w:pPr>
          </w:p>
        </w:tc>
        <w:tc>
          <w:tcPr>
            <w:tcW w:w="1803" w:type="pct"/>
            <w:shd w:val="clear" w:color="auto" w:fill="auto"/>
          </w:tcPr>
          <w:p w14:paraId="011E406C" w14:textId="76CC1ED9" w:rsidR="009745A6" w:rsidRPr="004743C0" w:rsidRDefault="004743C0" w:rsidP="004743C0">
            <w:pPr>
              <w:jc w:val="both"/>
              <w:rPr>
                <w:sz w:val="24"/>
                <w:szCs w:val="24"/>
                <w:lang w:eastAsia="it-IT"/>
              </w:rPr>
            </w:pPr>
            <w:r>
              <w:rPr>
                <w:sz w:val="24"/>
                <w:szCs w:val="24"/>
                <w:lang w:eastAsia="it-IT"/>
              </w:rPr>
              <w:t>L</w:t>
            </w:r>
            <w:r w:rsidRPr="004743C0">
              <w:rPr>
                <w:sz w:val="24"/>
                <w:szCs w:val="24"/>
                <w:lang w:eastAsia="it-IT"/>
              </w:rPr>
              <w:t>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77" w:type="pct"/>
            <w:shd w:val="clear" w:color="auto" w:fill="FFFFFF" w:themeFill="background1"/>
            <w:vAlign w:val="center"/>
          </w:tcPr>
          <w:p w14:paraId="009A1AFF" w14:textId="1617D5F9" w:rsidR="00C6175A" w:rsidRPr="001334F7" w:rsidRDefault="00EB3082" w:rsidP="00EB3082">
            <w:pPr>
              <w:rPr>
                <w:sz w:val="24"/>
                <w:szCs w:val="24"/>
                <w:lang w:eastAsia="it-IT"/>
              </w:rPr>
            </w:pPr>
            <w:r w:rsidRPr="001334F7">
              <w:rPr>
                <w:noProof/>
                <w:sz w:val="24"/>
                <w:szCs w:val="24"/>
                <w:lang w:eastAsia="it-IT"/>
              </w:rPr>
              <mc:AlternateContent>
                <mc:Choice Requires="wps">
                  <w:drawing>
                    <wp:anchor distT="0" distB="0" distL="114300" distR="114300" simplePos="0" relativeHeight="252094464" behindDoc="0" locked="0" layoutInCell="1" allowOverlap="1" wp14:anchorId="54F13E32" wp14:editId="5A04352D">
                      <wp:simplePos x="0" y="0"/>
                      <wp:positionH relativeFrom="column">
                        <wp:posOffset>1342390</wp:posOffset>
                      </wp:positionH>
                      <wp:positionV relativeFrom="paragraph">
                        <wp:posOffset>24765</wp:posOffset>
                      </wp:positionV>
                      <wp:extent cx="148590" cy="148590"/>
                      <wp:effectExtent l="0" t="0" r="22860" b="22860"/>
                      <wp:wrapNone/>
                      <wp:docPr id="6" name="Rettangolo 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55E80" id="Rettangolo 6" o:spid="_x0000_s1026" style="position:absolute;margin-left:105.7pt;margin-top:1.95pt;width:11.7pt;height:11.7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zLlwIAAI4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095488" behindDoc="0" locked="0" layoutInCell="1" allowOverlap="1" wp14:anchorId="0735F0F8" wp14:editId="37EA4347">
                      <wp:simplePos x="0" y="0"/>
                      <wp:positionH relativeFrom="column">
                        <wp:posOffset>549275</wp:posOffset>
                      </wp:positionH>
                      <wp:positionV relativeFrom="paragraph">
                        <wp:posOffset>16510</wp:posOffset>
                      </wp:positionV>
                      <wp:extent cx="148590" cy="148590"/>
                      <wp:effectExtent l="0" t="0" r="22860" b="22860"/>
                      <wp:wrapNone/>
                      <wp:docPr id="7" name="Rettangolo 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B3D3" id="Rettangolo 7" o:spid="_x0000_s1026" style="position:absolute;margin-left:43.25pt;margin-top:1.3pt;width:11.7pt;height:11.7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l+lwIAAI4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" filled="f" strokecolor="black [3213]" strokeweight="1pt"/>
                  </w:pict>
                </mc:Fallback>
              </mc:AlternateContent>
            </w:r>
            <w:r w:rsidR="00C6175A" w:rsidRPr="001334F7">
              <w:rPr>
                <w:sz w:val="24"/>
                <w:szCs w:val="24"/>
                <w:lang w:eastAsia="it-IT"/>
              </w:rPr>
              <w:t xml:space="preserve">          SI                  NO  </w:t>
            </w:r>
          </w:p>
          <w:p w14:paraId="330A5F1D" w14:textId="77777777" w:rsidR="00C6175A" w:rsidRPr="001334F7" w:rsidRDefault="00C6175A" w:rsidP="00EB3082">
            <w:pPr>
              <w:rPr>
                <w:sz w:val="24"/>
                <w:szCs w:val="24"/>
                <w:u w:val="single"/>
                <w:lang w:eastAsia="it-IT"/>
              </w:rPr>
            </w:pPr>
          </w:p>
          <w:p w14:paraId="2FEF9C89" w14:textId="77777777" w:rsidR="00C6175A" w:rsidRPr="001334F7" w:rsidRDefault="00C6175A" w:rsidP="00EB3082">
            <w:pPr>
              <w:rPr>
                <w:sz w:val="24"/>
                <w:szCs w:val="24"/>
                <w:lang w:eastAsia="it-IT"/>
              </w:rPr>
            </w:pPr>
            <w:r w:rsidRPr="001334F7">
              <w:rPr>
                <w:sz w:val="24"/>
                <w:szCs w:val="24"/>
                <w:u w:val="single"/>
                <w:lang w:eastAsia="it-IT"/>
              </w:rPr>
              <w:t>NOTE</w:t>
            </w:r>
            <w:r w:rsidRPr="001334F7">
              <w:rPr>
                <w:sz w:val="24"/>
                <w:szCs w:val="24"/>
                <w:lang w:eastAsia="it-IT"/>
              </w:rPr>
              <w:t xml:space="preserve">: </w:t>
            </w:r>
          </w:p>
        </w:tc>
      </w:tr>
      <w:bookmarkEnd w:id="14"/>
    </w:tbl>
    <w:p w14:paraId="4BEC6749" w14:textId="085455DC" w:rsidR="00C6175A" w:rsidRDefault="00C6175A" w:rsidP="002F0C04"/>
    <w:p w14:paraId="7DA60C96" w14:textId="77777777" w:rsidR="00EB3082" w:rsidRDefault="00EB3082" w:rsidP="002F0C04"/>
    <w:p w14:paraId="5BA65C69" w14:textId="18D5EBCC" w:rsidR="00F9448E" w:rsidRDefault="00F9448E" w:rsidP="002F0C04"/>
    <w:p w14:paraId="151BB6DB" w14:textId="77777777" w:rsidR="00F9448E" w:rsidRDefault="00F9448E" w:rsidP="002F0C04"/>
    <w:tbl>
      <w:tblPr>
        <w:tblpPr w:leftFromText="141" w:rightFromText="141" w:vertAnchor="page" w:horzAnchor="margin" w:tblpXSpec="center" w:tblpY="190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F9448E" w:rsidRPr="00195884" w14:paraId="498E1DF0" w14:textId="77777777" w:rsidTr="00F9448E">
        <w:trPr>
          <w:trHeight w:val="833"/>
        </w:trPr>
        <w:tc>
          <w:tcPr>
            <w:tcW w:w="5000" w:type="pct"/>
            <w:gridSpan w:val="3"/>
            <w:tcBorders>
              <w:top w:val="nil"/>
              <w:left w:val="nil"/>
              <w:right w:val="nil"/>
            </w:tcBorders>
            <w:shd w:val="clear" w:color="auto" w:fill="auto"/>
            <w:vAlign w:val="center"/>
          </w:tcPr>
          <w:p w14:paraId="549DECB1" w14:textId="54ADE128" w:rsidR="00F9448E" w:rsidRDefault="00F9448E" w:rsidP="00F9448E">
            <w:pPr>
              <w:pStyle w:val="Titolo2"/>
              <w:framePr w:hSpace="0" w:wrap="auto" w:vAnchor="margin" w:hAnchor="text" w:xAlign="left" w:yAlign="inline"/>
              <w:rPr>
                <w:rFonts w:ascii="Calibri" w:eastAsia="Times New Roman" w:hAnsi="Calibri" w:cs="Times New Roman"/>
                <w:bCs/>
                <w:sz w:val="28"/>
                <w:szCs w:val="20"/>
              </w:rPr>
            </w:pPr>
            <w:bookmarkStart w:id="15" w:name="_Toc508293337"/>
            <w:r w:rsidRPr="00337318">
              <w:t xml:space="preserve">Criterio </w:t>
            </w:r>
            <w:r w:rsidR="00190A57">
              <w:t>4.4</w:t>
            </w:r>
            <w:r>
              <w:t>.2</w:t>
            </w:r>
            <w:r w:rsidRPr="00337318">
              <w:t xml:space="preserve">: </w:t>
            </w:r>
            <w:r w:rsidR="00190A57">
              <w:t>Gestione dei centri di raccolta</w:t>
            </w:r>
            <w:bookmarkEnd w:id="15"/>
          </w:p>
        </w:tc>
      </w:tr>
      <w:tr w:rsidR="00F9448E" w:rsidRPr="00195884" w14:paraId="7042D4D0" w14:textId="77777777" w:rsidTr="00F9448E">
        <w:trPr>
          <w:trHeight w:val="833"/>
        </w:trPr>
        <w:tc>
          <w:tcPr>
            <w:tcW w:w="2092" w:type="pct"/>
            <w:tcBorders>
              <w:top w:val="single" w:sz="8" w:space="0" w:color="auto"/>
            </w:tcBorders>
            <w:shd w:val="clear" w:color="auto" w:fill="auto"/>
            <w:vAlign w:val="center"/>
            <w:hideMark/>
          </w:tcPr>
          <w:p w14:paraId="6C1F5FA5" w14:textId="77777777" w:rsidR="00F9448E" w:rsidRPr="00BE7FA9" w:rsidRDefault="00F9448E" w:rsidP="00F9448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AA52685" w14:textId="77777777" w:rsidR="00F9448E" w:rsidRPr="00946E54" w:rsidRDefault="00F9448E" w:rsidP="00F9448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CC36D3E" w14:textId="77777777" w:rsidR="00F9448E" w:rsidRPr="00946E54" w:rsidRDefault="00F9448E" w:rsidP="00F9448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F9448E" w:rsidRPr="00A8505D" w14:paraId="5C83DE0A" w14:textId="77777777" w:rsidTr="00F9448E">
        <w:trPr>
          <w:trHeight w:val="1977"/>
        </w:trPr>
        <w:tc>
          <w:tcPr>
            <w:tcW w:w="2092" w:type="pct"/>
            <w:shd w:val="clear" w:color="auto" w:fill="auto"/>
          </w:tcPr>
          <w:p w14:paraId="355A81A5" w14:textId="7BA9F346" w:rsidR="00190A57" w:rsidRPr="00190A57" w:rsidRDefault="00190A57" w:rsidP="00190A57">
            <w:pPr>
              <w:rPr>
                <w:sz w:val="24"/>
                <w:szCs w:val="24"/>
                <w:lang w:eastAsia="it-IT"/>
              </w:rPr>
            </w:pPr>
            <w:r w:rsidRPr="00190A57">
              <w:rPr>
                <w:sz w:val="24"/>
                <w:szCs w:val="24"/>
                <w:u w:val="single"/>
                <w:lang w:eastAsia="it-IT"/>
              </w:rPr>
              <w:t>Questo criterio non si applica se la gestione dei centri di raccolta non rientra nell’oggetto dell’appalto</w:t>
            </w:r>
            <w:r w:rsidRPr="00190A57">
              <w:rPr>
                <w:sz w:val="24"/>
                <w:szCs w:val="24"/>
                <w:lang w:eastAsia="it-IT"/>
              </w:rPr>
              <w:t>. L’appaltatore deve:</w:t>
            </w:r>
          </w:p>
          <w:p w14:paraId="6C2C5C2C" w14:textId="2322D17E" w:rsidR="00190A57" w:rsidRPr="00190A57" w:rsidRDefault="00190A57" w:rsidP="00190A57">
            <w:pPr>
              <w:pStyle w:val="Paragrafoelenco"/>
              <w:numPr>
                <w:ilvl w:val="0"/>
                <w:numId w:val="13"/>
              </w:numPr>
              <w:rPr>
                <w:sz w:val="24"/>
                <w:szCs w:val="24"/>
                <w:lang w:eastAsia="it-IT"/>
              </w:rPr>
            </w:pPr>
            <w:r w:rsidRPr="00190A57">
              <w:rPr>
                <w:sz w:val="24"/>
                <w:szCs w:val="24"/>
                <w:lang w:eastAsia="it-IT"/>
              </w:rPr>
              <w:t>mantenere i centri di raccolta aperti al pubblico in orari che tengano conto del numero e della tipologia degli utenti potenziali; tali orari comunque non dovranno essere inferiori a 12 ore a settimana e dovranno comprendere almeno il sabato o la domenica,</w:t>
            </w:r>
          </w:p>
          <w:p w14:paraId="7CD8FDE4" w14:textId="50EC9764" w:rsidR="00190A57" w:rsidRPr="00190A57" w:rsidRDefault="00190A57" w:rsidP="00190A57">
            <w:pPr>
              <w:pStyle w:val="Paragrafoelenco"/>
              <w:numPr>
                <w:ilvl w:val="0"/>
                <w:numId w:val="13"/>
              </w:numPr>
              <w:rPr>
                <w:sz w:val="24"/>
                <w:szCs w:val="24"/>
                <w:lang w:eastAsia="it-IT"/>
              </w:rPr>
            </w:pPr>
            <w:r w:rsidRPr="00190A57">
              <w:rPr>
                <w:sz w:val="24"/>
                <w:szCs w:val="24"/>
                <w:lang w:eastAsia="it-IT"/>
              </w:rPr>
              <w:t xml:space="preserve">accettare nel centro di raccolta tutti i rifiuti di cui al DM 8 </w:t>
            </w:r>
            <w:r w:rsidR="007D36E7" w:rsidRPr="00190A57">
              <w:rPr>
                <w:sz w:val="24"/>
                <w:szCs w:val="24"/>
                <w:lang w:eastAsia="it-IT"/>
              </w:rPr>
              <w:t>aprile</w:t>
            </w:r>
            <w:r w:rsidRPr="00190A57">
              <w:rPr>
                <w:sz w:val="24"/>
                <w:szCs w:val="24"/>
                <w:lang w:eastAsia="it-IT"/>
              </w:rPr>
              <w:t xml:space="preserve"> 2008 e s. m. i. o, se autorizzato con procedure ordinarie, tutti quelli previsti dall’autorizzazione,</w:t>
            </w:r>
          </w:p>
          <w:p w14:paraId="2B91020D" w14:textId="064DF8E8" w:rsidR="00190A57" w:rsidRPr="00190A57" w:rsidRDefault="00190A57" w:rsidP="00190A57">
            <w:pPr>
              <w:pStyle w:val="Paragrafoelenco"/>
              <w:numPr>
                <w:ilvl w:val="0"/>
                <w:numId w:val="13"/>
              </w:numPr>
              <w:rPr>
                <w:sz w:val="24"/>
                <w:szCs w:val="24"/>
                <w:lang w:eastAsia="it-IT"/>
              </w:rPr>
            </w:pPr>
            <w:r w:rsidRPr="00190A57">
              <w:rPr>
                <w:sz w:val="24"/>
                <w:szCs w:val="24"/>
                <w:lang w:eastAsia="it-IT"/>
              </w:rPr>
              <w:t>predisporre i centri di raccolta in modo tale che i rifiuti siano raccolti per flussi omogenei, così da poter essere trasportati separatamente agli impianti di trattamento, preparazione per il riutilizzo, riciclaggio e recupero,</w:t>
            </w:r>
          </w:p>
          <w:p w14:paraId="4EEB21FA" w14:textId="21B3D4FB" w:rsidR="00F9448E" w:rsidRPr="00190A57" w:rsidRDefault="00190A57" w:rsidP="00190A57">
            <w:pPr>
              <w:pStyle w:val="Paragrafoelenco"/>
              <w:numPr>
                <w:ilvl w:val="0"/>
                <w:numId w:val="14"/>
              </w:numPr>
              <w:rPr>
                <w:sz w:val="24"/>
                <w:szCs w:val="24"/>
                <w:lang w:eastAsia="it-IT"/>
              </w:rPr>
            </w:pPr>
            <w:r w:rsidRPr="00190A57">
              <w:rPr>
                <w:sz w:val="24"/>
                <w:szCs w:val="24"/>
                <w:lang w:eastAsia="it-IT"/>
              </w:rPr>
              <w:t>mettere a disposizione degli utenti, presso i centri di raccolta, le informazioni e le istruzioni per il corretto conferimento dei rifiuti (ad es. attraverso video e altri strumenti informatici, cartellonistica o materiale cartaceo) ed inoltre contenitori per rifiuti, sacchetti e compostiere.</w:t>
            </w:r>
          </w:p>
        </w:tc>
        <w:tc>
          <w:tcPr>
            <w:tcW w:w="1858" w:type="pct"/>
            <w:shd w:val="clear" w:color="auto" w:fill="auto"/>
          </w:tcPr>
          <w:p w14:paraId="2D835BBF" w14:textId="6B1F6C30" w:rsidR="00F9448E" w:rsidRPr="001334F7" w:rsidRDefault="00190A57" w:rsidP="00F9448E">
            <w:pPr>
              <w:jc w:val="both"/>
              <w:rPr>
                <w:sz w:val="24"/>
                <w:szCs w:val="24"/>
                <w:lang w:eastAsia="it-IT"/>
              </w:rPr>
            </w:pPr>
            <w:r w:rsidRPr="00190A57">
              <w:rPr>
                <w:sz w:val="24"/>
                <w:szCs w:val="24"/>
                <w:lang w:eastAsia="it-IT"/>
              </w:rPr>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236385C1" w14:textId="77777777" w:rsidR="00F9448E" w:rsidRPr="001334F7" w:rsidRDefault="00F9448E" w:rsidP="00F9448E">
            <w:pPr>
              <w:rPr>
                <w:sz w:val="24"/>
                <w:szCs w:val="24"/>
                <w:lang w:eastAsia="it-IT"/>
              </w:rPr>
            </w:pPr>
            <w:r w:rsidRPr="001334F7">
              <w:rPr>
                <w:noProof/>
                <w:sz w:val="24"/>
                <w:szCs w:val="24"/>
                <w:lang w:eastAsia="it-IT"/>
              </w:rPr>
              <mc:AlternateContent>
                <mc:Choice Requires="wps">
                  <w:drawing>
                    <wp:anchor distT="0" distB="0" distL="114300" distR="114300" simplePos="0" relativeHeight="252221440" behindDoc="0" locked="0" layoutInCell="1" allowOverlap="1" wp14:anchorId="49EA18DF" wp14:editId="34C90ACA">
                      <wp:simplePos x="0" y="0"/>
                      <wp:positionH relativeFrom="column">
                        <wp:posOffset>1511300</wp:posOffset>
                      </wp:positionH>
                      <wp:positionV relativeFrom="paragraph">
                        <wp:posOffset>10160</wp:posOffset>
                      </wp:positionV>
                      <wp:extent cx="148590" cy="148590"/>
                      <wp:effectExtent l="0" t="0" r="22860" b="22860"/>
                      <wp:wrapNone/>
                      <wp:docPr id="10" name="Rettangolo 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7A268" id="Rettangolo 10" o:spid="_x0000_s1026" style="position:absolute;margin-left:119pt;margin-top:.8pt;width:11.7pt;height:11.7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s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22464" behindDoc="0" locked="0" layoutInCell="1" allowOverlap="1" wp14:anchorId="1FAFB0D1" wp14:editId="321EF5B4">
                      <wp:simplePos x="0" y="0"/>
                      <wp:positionH relativeFrom="column">
                        <wp:posOffset>615315</wp:posOffset>
                      </wp:positionH>
                      <wp:positionV relativeFrom="paragraph">
                        <wp:posOffset>1270</wp:posOffset>
                      </wp:positionV>
                      <wp:extent cx="148590" cy="148590"/>
                      <wp:effectExtent l="0" t="0" r="22860" b="22860"/>
                      <wp:wrapNone/>
                      <wp:docPr id="11" name="Rettangolo 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EC86D" id="Rettangolo 11" o:spid="_x0000_s1026" style="position:absolute;margin-left:48.45pt;margin-top:.1pt;width:11.7pt;height:11.7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ZlD4+XAgAAkAUAAA4AAAAAAAAAAAAAAAAALgIAAGRycy9lMm9Eb2Mu&#10;eG1sUEsBAi0AFAAGAAgAAAAhAE7eiuvdAAAABgEAAA8AAAAAAAAAAAAAAAAA8QQAAGRycy9kb3du&#10;cmV2LnhtbFBLBQYAAAAABAAEAPMAAAD7BQAAAAA=&#10;" filled="f" strokecolor="black [3213]" strokeweight="1pt"/>
                  </w:pict>
                </mc:Fallback>
              </mc:AlternateContent>
            </w:r>
            <w:r w:rsidRPr="001334F7">
              <w:rPr>
                <w:sz w:val="24"/>
                <w:szCs w:val="24"/>
                <w:lang w:eastAsia="it-IT"/>
              </w:rPr>
              <w:t xml:space="preserve">             SI                    NO  </w:t>
            </w:r>
          </w:p>
          <w:p w14:paraId="3C0F0F03" w14:textId="77777777" w:rsidR="00F9448E" w:rsidRPr="001334F7" w:rsidRDefault="00F9448E" w:rsidP="00F9448E">
            <w:pPr>
              <w:rPr>
                <w:sz w:val="24"/>
                <w:szCs w:val="24"/>
                <w:u w:val="single"/>
                <w:lang w:eastAsia="it-IT"/>
              </w:rPr>
            </w:pPr>
          </w:p>
          <w:p w14:paraId="28BFAE06" w14:textId="77777777" w:rsidR="00F9448E" w:rsidRPr="001334F7" w:rsidRDefault="00F9448E" w:rsidP="00F9448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4E0F375" w14:textId="4217153B" w:rsidR="00A8351E" w:rsidRDefault="00A8351E" w:rsidP="002F0C04"/>
    <w:p w14:paraId="0B6C0444" w14:textId="57BE55D1" w:rsidR="00A8351E" w:rsidRDefault="00A8351E" w:rsidP="002F0C04"/>
    <w:tbl>
      <w:tblPr>
        <w:tblpPr w:leftFromText="141" w:rightFromText="141" w:vertAnchor="page" w:horzAnchor="margin" w:tblpXSpec="center" w:tblpY="1685"/>
        <w:tblW w:w="555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5"/>
        <w:gridCol w:w="5842"/>
        <w:gridCol w:w="3458"/>
      </w:tblGrid>
      <w:tr w:rsidR="00FF7372" w:rsidRPr="00195884" w14:paraId="074F0CD8" w14:textId="77777777" w:rsidTr="00FF7372">
        <w:trPr>
          <w:trHeight w:val="711"/>
        </w:trPr>
        <w:tc>
          <w:tcPr>
            <w:tcW w:w="5000" w:type="pct"/>
            <w:gridSpan w:val="3"/>
            <w:tcBorders>
              <w:top w:val="nil"/>
              <w:left w:val="nil"/>
              <w:right w:val="nil"/>
            </w:tcBorders>
            <w:shd w:val="clear" w:color="auto" w:fill="auto"/>
            <w:vAlign w:val="center"/>
          </w:tcPr>
          <w:p w14:paraId="5D545508" w14:textId="29D07358" w:rsidR="00FF7372" w:rsidRDefault="00FF7372" w:rsidP="00FF7372">
            <w:pPr>
              <w:pStyle w:val="Titolo2"/>
              <w:framePr w:hSpace="0" w:wrap="auto" w:vAnchor="margin" w:hAnchor="text" w:xAlign="left" w:yAlign="inline"/>
              <w:rPr>
                <w:rFonts w:ascii="Calibri" w:eastAsia="Times New Roman" w:hAnsi="Calibri" w:cs="Times New Roman"/>
                <w:bCs/>
                <w:sz w:val="28"/>
                <w:szCs w:val="20"/>
              </w:rPr>
            </w:pPr>
            <w:bookmarkStart w:id="16" w:name="_Toc508293338"/>
            <w:r w:rsidRPr="00337318">
              <w:lastRenderedPageBreak/>
              <w:t xml:space="preserve">Criterio </w:t>
            </w:r>
            <w:r w:rsidR="00190A57">
              <w:t>4.4.3: Raccolta differenziata</w:t>
            </w:r>
            <w:bookmarkEnd w:id="16"/>
          </w:p>
        </w:tc>
      </w:tr>
      <w:tr w:rsidR="00FF7372" w:rsidRPr="00195884" w14:paraId="178962C4" w14:textId="77777777" w:rsidTr="00FF7372">
        <w:trPr>
          <w:trHeight w:val="561"/>
        </w:trPr>
        <w:tc>
          <w:tcPr>
            <w:tcW w:w="2071" w:type="pct"/>
            <w:tcBorders>
              <w:top w:val="single" w:sz="8" w:space="0" w:color="auto"/>
            </w:tcBorders>
            <w:shd w:val="clear" w:color="auto" w:fill="auto"/>
            <w:vAlign w:val="center"/>
            <w:hideMark/>
          </w:tcPr>
          <w:p w14:paraId="7EAC7463" w14:textId="77777777" w:rsidR="00FF7372" w:rsidRPr="00BE7FA9" w:rsidRDefault="00FF7372" w:rsidP="00FF7372">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40" w:type="pct"/>
            <w:tcBorders>
              <w:top w:val="single" w:sz="8" w:space="0" w:color="auto"/>
            </w:tcBorders>
            <w:shd w:val="clear" w:color="auto" w:fill="auto"/>
            <w:vAlign w:val="center"/>
          </w:tcPr>
          <w:p w14:paraId="38F9E377" w14:textId="77777777" w:rsidR="00FF7372" w:rsidRPr="00946E54" w:rsidRDefault="00FF7372" w:rsidP="00FF7372">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89" w:type="pct"/>
            <w:tcBorders>
              <w:top w:val="single" w:sz="8" w:space="0" w:color="auto"/>
            </w:tcBorders>
            <w:vAlign w:val="center"/>
          </w:tcPr>
          <w:p w14:paraId="65981C7A" w14:textId="77777777" w:rsidR="00FF7372" w:rsidRPr="00946E54" w:rsidRDefault="00FF7372" w:rsidP="00FF7372">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FF7372" w:rsidRPr="00A8505D" w14:paraId="065A2478" w14:textId="77777777" w:rsidTr="00FF7372">
        <w:trPr>
          <w:trHeight w:val="2544"/>
        </w:trPr>
        <w:tc>
          <w:tcPr>
            <w:tcW w:w="2071" w:type="pct"/>
            <w:shd w:val="clear" w:color="auto" w:fill="auto"/>
          </w:tcPr>
          <w:p w14:paraId="17ACC26A" w14:textId="77777777" w:rsidR="00190A57" w:rsidRPr="00190A57" w:rsidRDefault="00190A57" w:rsidP="009E6DB1">
            <w:pPr>
              <w:spacing w:after="0"/>
              <w:rPr>
                <w:sz w:val="24"/>
                <w:szCs w:val="24"/>
                <w:lang w:eastAsia="it-IT" w:bidi="it-IT"/>
              </w:rPr>
            </w:pPr>
            <w:r w:rsidRPr="00190A57">
              <w:rPr>
                <w:sz w:val="24"/>
                <w:szCs w:val="24"/>
                <w:lang w:eastAsia="it-IT" w:bidi="it-IT"/>
              </w:rPr>
              <w:t>L’appaltatore deve effettuare il servizio di raccolta differenziata in modo tale da massimizzare quantità e qualità dei materiali raccolti affinché, nel rispetto delle norme vigenti, questi possano essere recuperati, con priorità alle operazioni di riciclo, con i migliori risultati. A questo scopo:</w:t>
            </w:r>
          </w:p>
          <w:p w14:paraId="4AEFD449" w14:textId="77777777" w:rsidR="00190A57" w:rsidRDefault="00190A57" w:rsidP="00190A57">
            <w:pPr>
              <w:pStyle w:val="Paragrafoelenco"/>
              <w:numPr>
                <w:ilvl w:val="0"/>
                <w:numId w:val="11"/>
              </w:numPr>
              <w:rPr>
                <w:sz w:val="24"/>
                <w:szCs w:val="24"/>
                <w:lang w:eastAsia="it-IT" w:bidi="it-IT"/>
              </w:rPr>
            </w:pPr>
            <w:r w:rsidRPr="00190A57">
              <w:rPr>
                <w:sz w:val="24"/>
                <w:szCs w:val="24"/>
                <w:lang w:eastAsia="it-IT" w:bidi="it-IT"/>
              </w:rPr>
              <w:t xml:space="preserve">la </w:t>
            </w:r>
            <w:r w:rsidRPr="00190A57">
              <w:rPr>
                <w:b/>
                <w:bCs/>
                <w:sz w:val="24"/>
                <w:szCs w:val="24"/>
                <w:lang w:eastAsia="it-IT" w:bidi="it-IT"/>
              </w:rPr>
              <w:t xml:space="preserve">raccolta differenziata domiciliare </w:t>
            </w:r>
            <w:r w:rsidRPr="00190A57">
              <w:rPr>
                <w:sz w:val="24"/>
                <w:szCs w:val="24"/>
                <w:lang w:eastAsia="it-IT" w:bidi="it-IT"/>
              </w:rPr>
              <w:t xml:space="preserve">(c. d. “porta a porta”) deve riguardare almeno: </w:t>
            </w:r>
          </w:p>
          <w:p w14:paraId="59AB2ABB" w14:textId="2DB319C1" w:rsidR="00190A57" w:rsidRDefault="00190A57" w:rsidP="00190A57">
            <w:pPr>
              <w:pStyle w:val="Paragrafoelenco"/>
              <w:numPr>
                <w:ilvl w:val="0"/>
                <w:numId w:val="17"/>
              </w:numPr>
              <w:rPr>
                <w:sz w:val="24"/>
                <w:szCs w:val="24"/>
                <w:lang w:eastAsia="it-IT" w:bidi="it-IT"/>
              </w:rPr>
            </w:pPr>
            <w:r w:rsidRPr="00190A57">
              <w:rPr>
                <w:sz w:val="24"/>
                <w:szCs w:val="24"/>
                <w:lang w:eastAsia="it-IT" w:bidi="it-IT"/>
              </w:rPr>
              <w:t>le seguenti frazioni di rifiuti:</w:t>
            </w:r>
          </w:p>
          <w:p w14:paraId="38A47903" w14:textId="78CA262A" w:rsidR="00190A57" w:rsidRDefault="00190A57" w:rsidP="00190A57">
            <w:pPr>
              <w:pStyle w:val="Paragrafoelenco"/>
              <w:numPr>
                <w:ilvl w:val="0"/>
                <w:numId w:val="18"/>
              </w:numPr>
              <w:rPr>
                <w:sz w:val="24"/>
                <w:szCs w:val="24"/>
                <w:lang w:eastAsia="it-IT" w:bidi="it-IT"/>
              </w:rPr>
            </w:pPr>
            <w:r w:rsidRPr="00190A57">
              <w:rPr>
                <w:sz w:val="24"/>
                <w:szCs w:val="24"/>
                <w:lang w:eastAsia="it-IT" w:bidi="it-IT"/>
              </w:rPr>
              <w:t>rifiuti organici (frazione umida)</w:t>
            </w:r>
            <w:r w:rsidRPr="00190A57">
              <w:rPr>
                <w:sz w:val="24"/>
                <w:szCs w:val="24"/>
                <w:vertAlign w:val="superscript"/>
                <w:lang w:eastAsia="it-IT" w:bidi="it-IT"/>
              </w:rPr>
              <w:footnoteReference w:id="4"/>
            </w:r>
          </w:p>
          <w:p w14:paraId="7E271603" w14:textId="27AE9400" w:rsidR="00190A57" w:rsidRDefault="00190A57" w:rsidP="00190A57">
            <w:pPr>
              <w:pStyle w:val="Paragrafoelenco"/>
              <w:numPr>
                <w:ilvl w:val="0"/>
                <w:numId w:val="18"/>
              </w:numPr>
              <w:rPr>
                <w:sz w:val="24"/>
                <w:szCs w:val="24"/>
                <w:lang w:eastAsia="it-IT" w:bidi="it-IT"/>
              </w:rPr>
            </w:pPr>
            <w:r w:rsidRPr="00190A57">
              <w:rPr>
                <w:sz w:val="24"/>
                <w:szCs w:val="24"/>
                <w:lang w:eastAsia="it-IT" w:bidi="it-IT"/>
              </w:rPr>
              <w:t>frazione residua</w:t>
            </w:r>
          </w:p>
          <w:p w14:paraId="6F707D78" w14:textId="4C00AA70" w:rsidR="00190A57" w:rsidRDefault="00190A57" w:rsidP="009E6DB1">
            <w:pPr>
              <w:pStyle w:val="Paragrafoelenco"/>
              <w:numPr>
                <w:ilvl w:val="0"/>
                <w:numId w:val="17"/>
              </w:numPr>
              <w:spacing w:after="0"/>
              <w:rPr>
                <w:sz w:val="24"/>
                <w:szCs w:val="24"/>
                <w:lang w:eastAsia="it-IT" w:bidi="it-IT"/>
              </w:rPr>
            </w:pPr>
            <w:r w:rsidRPr="00190A57">
              <w:rPr>
                <w:sz w:val="24"/>
                <w:szCs w:val="24"/>
                <w:lang w:eastAsia="it-IT" w:bidi="it-IT"/>
              </w:rPr>
              <w:t>il 70% o il 50% delle utenze, a seconda che il servizio riguardi complessivamente fino a 100.000 utenze o più di 100.000 utenze.</w:t>
            </w:r>
          </w:p>
          <w:p w14:paraId="50976EA4" w14:textId="3E68FC7A" w:rsidR="00190A57" w:rsidRDefault="00190A57" w:rsidP="009E6DB1">
            <w:pPr>
              <w:spacing w:after="0"/>
              <w:ind w:left="1080"/>
              <w:rPr>
                <w:sz w:val="24"/>
                <w:szCs w:val="24"/>
                <w:lang w:eastAsia="it-IT" w:bidi="it-IT"/>
              </w:rPr>
            </w:pPr>
            <w:r>
              <w:rPr>
                <w:sz w:val="24"/>
                <w:szCs w:val="24"/>
                <w:lang w:eastAsia="it-IT" w:bidi="it-IT"/>
              </w:rPr>
              <w:t>Inoltre:</w:t>
            </w:r>
          </w:p>
          <w:p w14:paraId="5CAAA4B8" w14:textId="65FA67A7" w:rsidR="00190A57" w:rsidRDefault="00692A10" w:rsidP="00692A10">
            <w:pPr>
              <w:pStyle w:val="Paragrafoelenco"/>
              <w:numPr>
                <w:ilvl w:val="0"/>
                <w:numId w:val="17"/>
              </w:numPr>
              <w:rPr>
                <w:sz w:val="24"/>
                <w:szCs w:val="24"/>
                <w:lang w:eastAsia="it-IT" w:bidi="it-IT"/>
              </w:rPr>
            </w:pPr>
            <w:r w:rsidRPr="00692A10">
              <w:rPr>
                <w:sz w:val="24"/>
                <w:szCs w:val="24"/>
                <w:lang w:eastAsia="it-IT" w:bidi="it-IT"/>
              </w:rPr>
              <w:t>l’appaltatore deve dotarsi di un sistema di verifica della qualità dei conferimenti, registrare gli errati conferimenti e segnalarli all’utenza, applicando eventuali sanzioni, e alla stazione appaltante</w:t>
            </w:r>
            <w:r>
              <w:rPr>
                <w:sz w:val="24"/>
                <w:szCs w:val="24"/>
                <w:lang w:eastAsia="it-IT" w:bidi="it-IT"/>
              </w:rPr>
              <w:t>,</w:t>
            </w:r>
          </w:p>
          <w:p w14:paraId="00E8F0BE" w14:textId="77777777" w:rsidR="00692A10" w:rsidRPr="00692A10" w:rsidRDefault="00692A10" w:rsidP="00692A10">
            <w:pPr>
              <w:pStyle w:val="Paragrafoelenco"/>
              <w:numPr>
                <w:ilvl w:val="0"/>
                <w:numId w:val="17"/>
              </w:numPr>
              <w:rPr>
                <w:sz w:val="24"/>
                <w:szCs w:val="24"/>
                <w:lang w:eastAsia="it-IT" w:bidi="it-IT"/>
              </w:rPr>
            </w:pPr>
            <w:r w:rsidRPr="00692A10">
              <w:rPr>
                <w:sz w:val="24"/>
                <w:szCs w:val="24"/>
                <w:lang w:eastAsia="it-IT" w:bidi="it-IT"/>
              </w:rPr>
              <w:t>l’appaltatore deve assicurare, su richiesta, la raccolta domiciliare dei rifiuti ingombranti, compresi i RAEE</w:t>
            </w:r>
            <w:r>
              <w:rPr>
                <w:sz w:val="24"/>
                <w:szCs w:val="24"/>
                <w:lang w:eastAsia="it-IT" w:bidi="it-IT"/>
              </w:rPr>
              <w:t xml:space="preserve">, </w:t>
            </w:r>
            <w:r w:rsidRPr="00692A10">
              <w:rPr>
                <w:sz w:val="24"/>
                <w:szCs w:val="24"/>
                <w:lang w:eastAsia="it-IT" w:bidi="it-IT"/>
              </w:rPr>
              <w:t>presso le utenze domestiche,</w:t>
            </w:r>
          </w:p>
          <w:p w14:paraId="7EF84FC2" w14:textId="1C40B9C4" w:rsidR="009E6DB1" w:rsidRDefault="00C735AA" w:rsidP="009E6DB1">
            <w:pPr>
              <w:pStyle w:val="Paragrafoelenco"/>
              <w:numPr>
                <w:ilvl w:val="0"/>
                <w:numId w:val="17"/>
              </w:numPr>
              <w:rPr>
                <w:sz w:val="24"/>
                <w:szCs w:val="24"/>
                <w:lang w:eastAsia="it-IT" w:bidi="it-IT"/>
              </w:rPr>
            </w:pPr>
            <w:r w:rsidRPr="00C735AA">
              <w:rPr>
                <w:sz w:val="24"/>
                <w:szCs w:val="24"/>
                <w:lang w:eastAsia="it-IT" w:bidi="it-IT"/>
              </w:rPr>
              <w:lastRenderedPageBreak/>
              <w:t>la raccolta differenziata domiciliare deve essere a regime entro il primo anno dall’aggiudicazione del contratto</w:t>
            </w:r>
            <w:r w:rsidR="009E6DB1">
              <w:rPr>
                <w:sz w:val="24"/>
                <w:szCs w:val="24"/>
                <w:lang w:eastAsia="it-IT" w:bidi="it-IT"/>
              </w:rPr>
              <w:t>,</w:t>
            </w:r>
          </w:p>
          <w:p w14:paraId="67C6D5B9" w14:textId="060E982F" w:rsidR="009E6DB1" w:rsidRPr="009E6DB1" w:rsidRDefault="009E6DB1" w:rsidP="009E6DB1">
            <w:pPr>
              <w:pStyle w:val="Paragrafoelenco"/>
              <w:numPr>
                <w:ilvl w:val="0"/>
                <w:numId w:val="11"/>
              </w:numPr>
              <w:rPr>
                <w:sz w:val="24"/>
                <w:szCs w:val="24"/>
                <w:lang w:eastAsia="it-IT" w:bidi="it-IT"/>
              </w:rPr>
            </w:pPr>
            <w:r w:rsidRPr="009E6DB1">
              <w:rPr>
                <w:b/>
                <w:bCs/>
                <w:sz w:val="24"/>
                <w:szCs w:val="24"/>
                <w:lang w:eastAsia="it-IT" w:bidi="it-IT"/>
              </w:rPr>
              <w:t xml:space="preserve">la raccolta differenziata non domiciliare </w:t>
            </w:r>
            <w:r w:rsidRPr="009E6DB1">
              <w:rPr>
                <w:bCs/>
                <w:sz w:val="24"/>
                <w:szCs w:val="24"/>
                <w:lang w:eastAsia="it-IT" w:bidi="it-IT"/>
              </w:rPr>
              <w:t>deve riguardare:</w:t>
            </w:r>
          </w:p>
          <w:p w14:paraId="59C36E6D" w14:textId="2A3B5694" w:rsidR="009E6DB1" w:rsidRPr="009E6DB1" w:rsidRDefault="009E6DB1" w:rsidP="009E6DB1">
            <w:pPr>
              <w:pStyle w:val="Paragrafoelenco"/>
              <w:numPr>
                <w:ilvl w:val="0"/>
                <w:numId w:val="20"/>
              </w:numPr>
              <w:rPr>
                <w:sz w:val="24"/>
                <w:szCs w:val="24"/>
                <w:lang w:eastAsia="it-IT" w:bidi="it-IT"/>
              </w:rPr>
            </w:pPr>
            <w:r w:rsidRPr="009E6DB1">
              <w:rPr>
                <w:sz w:val="24"/>
                <w:szCs w:val="24"/>
                <w:lang w:eastAsia="it-IT" w:bidi="it-IT"/>
              </w:rPr>
              <w:t>nel caso in cui la raccolta domiciliare si limiti alla raccolta separata dei soli rifiuti organici e di quelli</w:t>
            </w:r>
            <w:r>
              <w:rPr>
                <w:sz w:val="24"/>
                <w:szCs w:val="24"/>
                <w:lang w:eastAsia="it-IT" w:bidi="it-IT"/>
              </w:rPr>
              <w:t xml:space="preserve"> </w:t>
            </w:r>
            <w:r w:rsidRPr="009E6DB1">
              <w:rPr>
                <w:sz w:val="24"/>
                <w:szCs w:val="24"/>
                <w:lang w:eastAsia="it-IT" w:bidi="it-IT"/>
              </w:rPr>
              <w:t>indifferenziati, almeno le seguenti frazioni di rifiuti (a meno che una o più di queste non siano specificatamente escluse dalla stazione appaltante, nei documenti di gara, sulla base di analisi merceologiche):</w:t>
            </w:r>
          </w:p>
          <w:p w14:paraId="78F0E7C9" w14:textId="08586439" w:rsidR="009E6DB1" w:rsidRDefault="009E6DB1" w:rsidP="009E6DB1">
            <w:pPr>
              <w:pStyle w:val="Paragrafoelenco"/>
              <w:numPr>
                <w:ilvl w:val="0"/>
                <w:numId w:val="21"/>
              </w:numPr>
              <w:rPr>
                <w:sz w:val="24"/>
                <w:szCs w:val="24"/>
                <w:lang w:eastAsia="it-IT" w:bidi="it-IT"/>
              </w:rPr>
            </w:pPr>
            <w:r>
              <w:rPr>
                <w:sz w:val="24"/>
                <w:szCs w:val="24"/>
                <w:lang w:eastAsia="it-IT" w:bidi="it-IT"/>
              </w:rPr>
              <w:t>carta e cartone,</w:t>
            </w:r>
          </w:p>
          <w:p w14:paraId="4209860B" w14:textId="2363FE23" w:rsidR="009E6DB1" w:rsidRDefault="009E6DB1" w:rsidP="009E6DB1">
            <w:pPr>
              <w:pStyle w:val="Paragrafoelenco"/>
              <w:numPr>
                <w:ilvl w:val="0"/>
                <w:numId w:val="21"/>
              </w:numPr>
              <w:rPr>
                <w:sz w:val="24"/>
                <w:szCs w:val="24"/>
                <w:lang w:eastAsia="it-IT" w:bidi="it-IT"/>
              </w:rPr>
            </w:pPr>
            <w:r>
              <w:rPr>
                <w:sz w:val="24"/>
                <w:szCs w:val="24"/>
                <w:lang w:eastAsia="it-IT" w:bidi="it-IT"/>
              </w:rPr>
              <w:t>plastica e metalli, sia singolarmente che in combinazione tra loro,</w:t>
            </w:r>
          </w:p>
          <w:p w14:paraId="4E1945C1" w14:textId="3F13437B" w:rsidR="009E6DB1" w:rsidRDefault="009E6DB1" w:rsidP="009E6DB1">
            <w:pPr>
              <w:pStyle w:val="Paragrafoelenco"/>
              <w:numPr>
                <w:ilvl w:val="0"/>
                <w:numId w:val="21"/>
              </w:numPr>
              <w:rPr>
                <w:sz w:val="24"/>
                <w:szCs w:val="24"/>
                <w:lang w:eastAsia="it-IT" w:bidi="it-IT"/>
              </w:rPr>
            </w:pPr>
            <w:r>
              <w:rPr>
                <w:sz w:val="24"/>
                <w:szCs w:val="24"/>
                <w:lang w:eastAsia="it-IT" w:bidi="it-IT"/>
              </w:rPr>
              <w:t>pile e farmaci scaduti,</w:t>
            </w:r>
          </w:p>
          <w:p w14:paraId="6110ABF6" w14:textId="7859EB25" w:rsidR="009E6DB1" w:rsidRDefault="009E6DB1" w:rsidP="009E6DB1">
            <w:pPr>
              <w:pStyle w:val="Paragrafoelenco"/>
              <w:numPr>
                <w:ilvl w:val="0"/>
                <w:numId w:val="21"/>
              </w:numPr>
              <w:rPr>
                <w:sz w:val="24"/>
                <w:szCs w:val="24"/>
                <w:lang w:eastAsia="it-IT" w:bidi="it-IT"/>
              </w:rPr>
            </w:pPr>
            <w:r>
              <w:rPr>
                <w:sz w:val="24"/>
                <w:szCs w:val="24"/>
                <w:lang w:eastAsia="it-IT" w:bidi="it-IT"/>
              </w:rPr>
              <w:t>vetro,</w:t>
            </w:r>
          </w:p>
          <w:p w14:paraId="60A4EEB9" w14:textId="77777777" w:rsidR="009E6DB1" w:rsidRPr="009E6DB1" w:rsidRDefault="009E6DB1" w:rsidP="009E6DB1">
            <w:pPr>
              <w:pStyle w:val="Paragrafoelenco"/>
              <w:numPr>
                <w:ilvl w:val="0"/>
                <w:numId w:val="20"/>
              </w:numPr>
              <w:rPr>
                <w:sz w:val="24"/>
                <w:szCs w:val="24"/>
                <w:lang w:eastAsia="it-IT" w:bidi="it-IT"/>
              </w:rPr>
            </w:pPr>
            <w:r w:rsidRPr="009E6DB1">
              <w:rPr>
                <w:sz w:val="24"/>
                <w:szCs w:val="24"/>
                <w:lang w:eastAsia="it-IT" w:bidi="it-IT"/>
              </w:rPr>
              <w:t>i rifiuti ingombranti, attraverso raccolte itineranti svolte con i mezzi e nei luoghi indicati nei documenti di gara e con</w:t>
            </w:r>
            <w:r>
              <w:rPr>
                <w:sz w:val="24"/>
                <w:szCs w:val="24"/>
                <w:lang w:eastAsia="it-IT" w:bidi="it-IT"/>
              </w:rPr>
              <w:t xml:space="preserve"> </w:t>
            </w:r>
            <w:r w:rsidRPr="009E6DB1">
              <w:rPr>
                <w:sz w:val="24"/>
                <w:szCs w:val="24"/>
                <w:lang w:eastAsia="it-IT" w:bidi="it-IT"/>
              </w:rPr>
              <w:t>periodicità non inferiore e 3 volte/anno.</w:t>
            </w:r>
          </w:p>
          <w:p w14:paraId="2C9EEB9F" w14:textId="2526FEB9" w:rsidR="009E6DB1" w:rsidRPr="009E6DB1" w:rsidRDefault="009E6DB1" w:rsidP="009E6DB1">
            <w:pPr>
              <w:rPr>
                <w:sz w:val="24"/>
                <w:szCs w:val="24"/>
                <w:lang w:eastAsia="it-IT" w:bidi="it-IT"/>
              </w:rPr>
            </w:pPr>
          </w:p>
          <w:p w14:paraId="0C9EC901" w14:textId="1C9DD8B8" w:rsidR="00FF7372" w:rsidRPr="00E31E00" w:rsidRDefault="00FF7372" w:rsidP="00FF7372">
            <w:pPr>
              <w:rPr>
                <w:sz w:val="24"/>
                <w:szCs w:val="24"/>
                <w:lang w:eastAsia="it-IT"/>
              </w:rPr>
            </w:pPr>
          </w:p>
        </w:tc>
        <w:tc>
          <w:tcPr>
            <w:tcW w:w="1840" w:type="pct"/>
            <w:shd w:val="clear" w:color="auto" w:fill="auto"/>
          </w:tcPr>
          <w:p w14:paraId="4291EFFF" w14:textId="42E3FDCD" w:rsidR="00FF7372" w:rsidRPr="00E31E00" w:rsidRDefault="004C5AC2" w:rsidP="00FF7372">
            <w:pPr>
              <w:jc w:val="both"/>
              <w:rPr>
                <w:sz w:val="24"/>
                <w:szCs w:val="24"/>
                <w:lang w:eastAsia="it-IT"/>
              </w:rPr>
            </w:pPr>
            <w:r w:rsidRPr="004C5AC2">
              <w:rPr>
                <w:sz w:val="24"/>
                <w:szCs w:val="24"/>
                <w:lang w:eastAsia="it-IT"/>
              </w:rPr>
              <w:lastRenderedPageBreak/>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89" w:type="pct"/>
            <w:shd w:val="clear" w:color="auto" w:fill="FFFFFF" w:themeFill="background1"/>
            <w:vAlign w:val="center"/>
          </w:tcPr>
          <w:p w14:paraId="73B0F229" w14:textId="77777777" w:rsidR="00FF7372" w:rsidRPr="00E31E00" w:rsidRDefault="00FF7372" w:rsidP="00FF7372">
            <w:pPr>
              <w:rPr>
                <w:sz w:val="24"/>
                <w:szCs w:val="24"/>
                <w:lang w:eastAsia="it-IT"/>
              </w:rPr>
            </w:pPr>
            <w:r w:rsidRPr="00E31E00">
              <w:rPr>
                <w:noProof/>
                <w:sz w:val="24"/>
                <w:szCs w:val="24"/>
                <w:lang w:eastAsia="it-IT"/>
              </w:rPr>
              <mc:AlternateContent>
                <mc:Choice Requires="wps">
                  <w:drawing>
                    <wp:anchor distT="0" distB="0" distL="114300" distR="114300" simplePos="0" relativeHeight="252200960" behindDoc="0" locked="0" layoutInCell="1" allowOverlap="1" wp14:anchorId="4B35D367" wp14:editId="6AFBFF04">
                      <wp:simplePos x="0" y="0"/>
                      <wp:positionH relativeFrom="column">
                        <wp:posOffset>1488440</wp:posOffset>
                      </wp:positionH>
                      <wp:positionV relativeFrom="paragraph">
                        <wp:posOffset>-1270</wp:posOffset>
                      </wp:positionV>
                      <wp:extent cx="148590" cy="148590"/>
                      <wp:effectExtent l="0" t="0" r="22860" b="22860"/>
                      <wp:wrapNone/>
                      <wp:docPr id="16" name="Rettangolo 1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D8957" id="Rettangolo 16" o:spid="_x0000_s1026" style="position:absolute;margin-left:117.2pt;margin-top:-.1pt;width:11.7pt;height:11.7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WDJlw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" filled="f" strokecolor="black [3213]" strokeweight="1pt"/>
                  </w:pict>
                </mc:Fallback>
              </mc:AlternateContent>
            </w:r>
            <w:r w:rsidRPr="00E31E00">
              <w:rPr>
                <w:noProof/>
                <w:sz w:val="24"/>
                <w:szCs w:val="24"/>
                <w:lang w:eastAsia="it-IT"/>
              </w:rPr>
              <mc:AlternateContent>
                <mc:Choice Requires="wps">
                  <w:drawing>
                    <wp:anchor distT="0" distB="0" distL="114300" distR="114300" simplePos="0" relativeHeight="252201984" behindDoc="0" locked="0" layoutInCell="1" allowOverlap="1" wp14:anchorId="60732C2B" wp14:editId="3D72673B">
                      <wp:simplePos x="0" y="0"/>
                      <wp:positionH relativeFrom="column">
                        <wp:posOffset>615315</wp:posOffset>
                      </wp:positionH>
                      <wp:positionV relativeFrom="paragraph">
                        <wp:posOffset>1270</wp:posOffset>
                      </wp:positionV>
                      <wp:extent cx="148590" cy="148590"/>
                      <wp:effectExtent l="0" t="0" r="22860" b="22860"/>
                      <wp:wrapNone/>
                      <wp:docPr id="17" name="Rettangolo 1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D6CA8" id="Rettangolo 17" o:spid="_x0000_s1026" style="position:absolute;margin-left:48.45pt;margin-top:.1pt;width:11.7pt;height:11.7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lRZ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6C&#10;Es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0IlRZmAIAAJAFAAAOAAAAAAAAAAAAAAAAAC4CAABkcnMvZTJvRG9j&#10;LnhtbFBLAQItABQABgAIAAAAIQBO3orr3QAAAAYBAAAPAAAAAAAAAAAAAAAAAPIEAABkcnMvZG93&#10;bnJldi54bWxQSwUGAAAAAAQABADzAAAA/AUAAAAA&#10;" filled="f" strokecolor="black [3213]" strokeweight="1pt"/>
                  </w:pict>
                </mc:Fallback>
              </mc:AlternateContent>
            </w:r>
            <w:r w:rsidRPr="00E31E00">
              <w:rPr>
                <w:sz w:val="24"/>
                <w:szCs w:val="24"/>
                <w:lang w:eastAsia="it-IT"/>
              </w:rPr>
              <w:t xml:space="preserve">             SI                    NO  </w:t>
            </w:r>
          </w:p>
          <w:p w14:paraId="6646F7A4" w14:textId="77777777" w:rsidR="00FF7372" w:rsidRPr="00E31E00" w:rsidRDefault="00FF7372" w:rsidP="00FF7372">
            <w:pPr>
              <w:rPr>
                <w:sz w:val="24"/>
                <w:szCs w:val="24"/>
                <w:u w:val="single"/>
                <w:lang w:eastAsia="it-IT"/>
              </w:rPr>
            </w:pPr>
          </w:p>
          <w:p w14:paraId="4B974C62" w14:textId="77777777" w:rsidR="00FF7372" w:rsidRPr="00E31E00" w:rsidRDefault="00FF7372" w:rsidP="00FF7372">
            <w:pPr>
              <w:rPr>
                <w:sz w:val="24"/>
                <w:szCs w:val="24"/>
                <w:lang w:eastAsia="it-IT"/>
              </w:rPr>
            </w:pPr>
            <w:r w:rsidRPr="00E31E00">
              <w:rPr>
                <w:sz w:val="24"/>
                <w:szCs w:val="24"/>
                <w:u w:val="single"/>
                <w:lang w:eastAsia="it-IT"/>
              </w:rPr>
              <w:t>NOTE</w:t>
            </w:r>
            <w:r w:rsidRPr="00E31E00">
              <w:rPr>
                <w:sz w:val="24"/>
                <w:szCs w:val="24"/>
                <w:lang w:eastAsia="it-IT"/>
              </w:rPr>
              <w:t xml:space="preserve">: </w:t>
            </w:r>
          </w:p>
        </w:tc>
      </w:tr>
    </w:tbl>
    <w:p w14:paraId="2DA3743B" w14:textId="39EFE970" w:rsidR="00A8351E" w:rsidRDefault="00A8351E" w:rsidP="002F0C04"/>
    <w:p w14:paraId="43DB4E1F" w14:textId="33A30AB0" w:rsidR="00A8351E" w:rsidRDefault="00A8351E" w:rsidP="002F0C04"/>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F9448E" w:rsidRPr="00195884" w14:paraId="31AC434B" w14:textId="77777777" w:rsidTr="00F9448E">
        <w:trPr>
          <w:trHeight w:val="833"/>
        </w:trPr>
        <w:tc>
          <w:tcPr>
            <w:tcW w:w="5000" w:type="pct"/>
            <w:gridSpan w:val="3"/>
            <w:tcBorders>
              <w:top w:val="nil"/>
              <w:left w:val="nil"/>
              <w:right w:val="nil"/>
            </w:tcBorders>
            <w:shd w:val="clear" w:color="auto" w:fill="auto"/>
            <w:vAlign w:val="center"/>
          </w:tcPr>
          <w:p w14:paraId="5896F119" w14:textId="709AFFE7" w:rsidR="00F9448E" w:rsidRDefault="00F9448E" w:rsidP="00F9448E">
            <w:pPr>
              <w:pStyle w:val="Titolo2"/>
              <w:framePr w:hSpace="0" w:wrap="auto" w:vAnchor="margin" w:hAnchor="text" w:xAlign="left" w:yAlign="inline"/>
              <w:rPr>
                <w:rFonts w:ascii="Calibri" w:eastAsia="Times New Roman" w:hAnsi="Calibri" w:cs="Times New Roman"/>
                <w:bCs/>
                <w:sz w:val="28"/>
                <w:szCs w:val="20"/>
              </w:rPr>
            </w:pPr>
            <w:bookmarkStart w:id="17" w:name="_Toc508293339"/>
            <w:r w:rsidRPr="00337318">
              <w:lastRenderedPageBreak/>
              <w:t xml:space="preserve">Criterio </w:t>
            </w:r>
            <w:r w:rsidR="00BE34E2" w:rsidRPr="00BE34E2">
              <w:t>4.4.4</w:t>
            </w:r>
            <w:r w:rsidR="00BE34E2">
              <w:t>:</w:t>
            </w:r>
            <w:r w:rsidR="00BE34E2" w:rsidRPr="00BE34E2">
              <w:tab/>
              <w:t>Raccolta di rifiuti prodotti nel corso di eventi</w:t>
            </w:r>
            <w:bookmarkEnd w:id="17"/>
          </w:p>
        </w:tc>
      </w:tr>
      <w:tr w:rsidR="00F9448E" w:rsidRPr="00195884" w14:paraId="6AEB0104" w14:textId="77777777" w:rsidTr="00F9448E">
        <w:trPr>
          <w:trHeight w:val="833"/>
        </w:trPr>
        <w:tc>
          <w:tcPr>
            <w:tcW w:w="2092" w:type="pct"/>
            <w:tcBorders>
              <w:top w:val="single" w:sz="8" w:space="0" w:color="auto"/>
            </w:tcBorders>
            <w:shd w:val="clear" w:color="auto" w:fill="auto"/>
            <w:vAlign w:val="center"/>
            <w:hideMark/>
          </w:tcPr>
          <w:p w14:paraId="389E6DB6" w14:textId="77777777" w:rsidR="00F9448E" w:rsidRPr="00BE7FA9" w:rsidRDefault="00F9448E" w:rsidP="00F9448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30E3B450" w14:textId="77777777" w:rsidR="00F9448E" w:rsidRPr="00946E54" w:rsidRDefault="00F9448E" w:rsidP="00F9448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A8928B2" w14:textId="77777777" w:rsidR="00F9448E" w:rsidRPr="00946E54" w:rsidRDefault="00F9448E" w:rsidP="00F9448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F9448E" w:rsidRPr="00A8505D" w14:paraId="6C2CB1A2" w14:textId="77777777" w:rsidTr="00F9448E">
        <w:trPr>
          <w:trHeight w:val="5081"/>
        </w:trPr>
        <w:tc>
          <w:tcPr>
            <w:tcW w:w="2092" w:type="pct"/>
            <w:shd w:val="clear" w:color="auto" w:fill="auto"/>
          </w:tcPr>
          <w:p w14:paraId="36ED16B3" w14:textId="77777777" w:rsidR="00BE34E2" w:rsidRPr="00BE34E2" w:rsidRDefault="00BE34E2" w:rsidP="00BE34E2">
            <w:pPr>
              <w:rPr>
                <w:sz w:val="24"/>
                <w:szCs w:val="24"/>
                <w:lang w:eastAsia="it-IT"/>
              </w:rPr>
            </w:pPr>
            <w:r w:rsidRPr="00BE34E2">
              <w:rPr>
                <w:sz w:val="24"/>
                <w:szCs w:val="24"/>
                <w:lang w:eastAsia="it-IT"/>
              </w:rPr>
              <w:t>In occasione dei mercati, delle feste, delle fiere o sagre periodiche, di cui la stazione appaltante ha indicato il numero e la dimensione nei documenti di gara, l’appaltatore deve svolgere un servizio specifico di raccolta differenziata predisponendo in loco i contenitori carrellabili e la cartellonistica necessari. Tale raccolta deve riguardare almeno le seguenti frazioni:</w:t>
            </w:r>
          </w:p>
          <w:p w14:paraId="408CA9F8" w14:textId="36A17B65" w:rsidR="00BE34E2" w:rsidRPr="00BE34E2" w:rsidRDefault="00BE34E2" w:rsidP="00BE34E2">
            <w:pPr>
              <w:pStyle w:val="Paragrafoelenco"/>
              <w:numPr>
                <w:ilvl w:val="0"/>
                <w:numId w:val="22"/>
              </w:numPr>
              <w:rPr>
                <w:sz w:val="24"/>
                <w:szCs w:val="24"/>
                <w:lang w:eastAsia="it-IT"/>
              </w:rPr>
            </w:pPr>
            <w:r w:rsidRPr="00BE34E2">
              <w:rPr>
                <w:sz w:val="24"/>
                <w:szCs w:val="24"/>
                <w:lang w:eastAsia="it-IT"/>
              </w:rPr>
              <w:t>carta/cartone,</w:t>
            </w:r>
          </w:p>
          <w:p w14:paraId="6F6159DF" w14:textId="5E17FA07" w:rsidR="00BE34E2" w:rsidRPr="00BE34E2" w:rsidRDefault="00BE34E2" w:rsidP="00BE34E2">
            <w:pPr>
              <w:pStyle w:val="Paragrafoelenco"/>
              <w:numPr>
                <w:ilvl w:val="0"/>
                <w:numId w:val="22"/>
              </w:numPr>
              <w:rPr>
                <w:sz w:val="24"/>
                <w:szCs w:val="24"/>
                <w:lang w:eastAsia="it-IT"/>
              </w:rPr>
            </w:pPr>
            <w:r w:rsidRPr="00BE34E2">
              <w:rPr>
                <w:sz w:val="24"/>
                <w:szCs w:val="24"/>
                <w:lang w:eastAsia="it-IT"/>
              </w:rPr>
              <w:t>plastica e metalli,</w:t>
            </w:r>
            <w:r>
              <w:rPr>
                <w:sz w:val="24"/>
                <w:szCs w:val="24"/>
                <w:lang w:eastAsia="it-IT"/>
              </w:rPr>
              <w:t xml:space="preserve"> </w:t>
            </w:r>
            <w:r w:rsidRPr="00BE34E2">
              <w:rPr>
                <w:sz w:val="24"/>
                <w:szCs w:val="24"/>
                <w:lang w:eastAsia="it-IT"/>
              </w:rPr>
              <w:t>sia</w:t>
            </w:r>
            <w:r>
              <w:rPr>
                <w:sz w:val="24"/>
                <w:szCs w:val="24"/>
                <w:lang w:eastAsia="it-IT"/>
              </w:rPr>
              <w:t xml:space="preserve"> </w:t>
            </w:r>
            <w:r w:rsidRPr="00BE34E2">
              <w:rPr>
                <w:sz w:val="24"/>
                <w:szCs w:val="24"/>
                <w:lang w:eastAsia="it-IT"/>
              </w:rPr>
              <w:t>singolarmente sia in combinazione tra loro,</w:t>
            </w:r>
          </w:p>
          <w:p w14:paraId="04C1A47F" w14:textId="1A056452" w:rsidR="00BE34E2" w:rsidRPr="00BE34E2" w:rsidRDefault="00BE34E2" w:rsidP="00BE34E2">
            <w:pPr>
              <w:pStyle w:val="Paragrafoelenco"/>
              <w:numPr>
                <w:ilvl w:val="0"/>
                <w:numId w:val="22"/>
              </w:numPr>
              <w:rPr>
                <w:sz w:val="24"/>
                <w:szCs w:val="24"/>
                <w:lang w:eastAsia="it-IT"/>
              </w:rPr>
            </w:pPr>
            <w:r w:rsidRPr="00BE34E2">
              <w:rPr>
                <w:sz w:val="24"/>
                <w:szCs w:val="24"/>
                <w:lang w:eastAsia="it-IT"/>
              </w:rPr>
              <w:t>vetro,</w:t>
            </w:r>
          </w:p>
          <w:p w14:paraId="13D03F95" w14:textId="6E3F8927" w:rsidR="00BE34E2" w:rsidRPr="00BE34E2" w:rsidRDefault="00BE34E2" w:rsidP="00BE34E2">
            <w:pPr>
              <w:pStyle w:val="Paragrafoelenco"/>
              <w:numPr>
                <w:ilvl w:val="0"/>
                <w:numId w:val="22"/>
              </w:numPr>
              <w:rPr>
                <w:sz w:val="24"/>
                <w:szCs w:val="24"/>
                <w:lang w:eastAsia="it-IT"/>
              </w:rPr>
            </w:pPr>
            <w:r w:rsidRPr="00BE34E2">
              <w:rPr>
                <w:sz w:val="24"/>
                <w:szCs w:val="24"/>
                <w:lang w:eastAsia="it-IT"/>
              </w:rPr>
              <w:t>frazione umida,</w:t>
            </w:r>
          </w:p>
          <w:p w14:paraId="5BF91CA4" w14:textId="6A716384" w:rsidR="00F9448E" w:rsidRPr="00BE34E2" w:rsidRDefault="00BE34E2" w:rsidP="00BE34E2">
            <w:pPr>
              <w:pStyle w:val="Paragrafoelenco"/>
              <w:numPr>
                <w:ilvl w:val="0"/>
                <w:numId w:val="22"/>
              </w:numPr>
              <w:rPr>
                <w:sz w:val="24"/>
                <w:szCs w:val="24"/>
                <w:lang w:eastAsia="it-IT"/>
              </w:rPr>
            </w:pPr>
            <w:r w:rsidRPr="00BE34E2">
              <w:rPr>
                <w:sz w:val="24"/>
                <w:szCs w:val="24"/>
                <w:lang w:eastAsia="it-IT"/>
              </w:rPr>
              <w:t>frazione secca residua.</w:t>
            </w:r>
          </w:p>
        </w:tc>
        <w:tc>
          <w:tcPr>
            <w:tcW w:w="1858" w:type="pct"/>
            <w:shd w:val="clear" w:color="auto" w:fill="auto"/>
          </w:tcPr>
          <w:p w14:paraId="7ECCA866" w14:textId="396301DA" w:rsidR="00F9448E" w:rsidRPr="001334F7" w:rsidRDefault="00BE34E2" w:rsidP="00F9448E">
            <w:pPr>
              <w:jc w:val="both"/>
              <w:rPr>
                <w:sz w:val="24"/>
                <w:szCs w:val="24"/>
                <w:lang w:eastAsia="it-IT"/>
              </w:rPr>
            </w:pPr>
            <w:r w:rsidRPr="00BE34E2">
              <w:rPr>
                <w:sz w:val="24"/>
                <w:szCs w:val="24"/>
                <w:lang w:eastAsia="it-IT"/>
              </w:rPr>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0C6555AE" w14:textId="77777777" w:rsidR="00F9448E" w:rsidRPr="001334F7" w:rsidRDefault="00F9448E" w:rsidP="00F9448E">
            <w:pPr>
              <w:rPr>
                <w:sz w:val="24"/>
                <w:szCs w:val="24"/>
                <w:lang w:eastAsia="it-IT"/>
              </w:rPr>
            </w:pPr>
            <w:r w:rsidRPr="001334F7">
              <w:rPr>
                <w:noProof/>
                <w:sz w:val="24"/>
                <w:szCs w:val="24"/>
                <w:lang w:eastAsia="it-IT"/>
              </w:rPr>
              <mc:AlternateContent>
                <mc:Choice Requires="wps">
                  <w:drawing>
                    <wp:anchor distT="0" distB="0" distL="114300" distR="114300" simplePos="0" relativeHeight="252224512" behindDoc="0" locked="0" layoutInCell="1" allowOverlap="1" wp14:anchorId="09A776C3" wp14:editId="7883C152">
                      <wp:simplePos x="0" y="0"/>
                      <wp:positionH relativeFrom="column">
                        <wp:posOffset>1610995</wp:posOffset>
                      </wp:positionH>
                      <wp:positionV relativeFrom="paragraph">
                        <wp:posOffset>6985</wp:posOffset>
                      </wp:positionV>
                      <wp:extent cx="148590" cy="148590"/>
                      <wp:effectExtent l="0" t="0" r="22860" b="22860"/>
                      <wp:wrapNone/>
                      <wp:docPr id="12" name="Rettangolo 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FD7AA" id="Rettangolo 12" o:spid="_x0000_s1026" style="position:absolute;margin-left:126.85pt;margin-top:.55pt;width:11.7pt;height:11.7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Lk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25536" behindDoc="0" locked="0" layoutInCell="1" allowOverlap="1" wp14:anchorId="719C669D" wp14:editId="181990BF">
                      <wp:simplePos x="0" y="0"/>
                      <wp:positionH relativeFrom="column">
                        <wp:posOffset>615315</wp:posOffset>
                      </wp:positionH>
                      <wp:positionV relativeFrom="paragraph">
                        <wp:posOffset>1270</wp:posOffset>
                      </wp:positionV>
                      <wp:extent cx="148590" cy="148590"/>
                      <wp:effectExtent l="0" t="0" r="22860" b="22860"/>
                      <wp:wrapNone/>
                      <wp:docPr id="14" name="Rettangolo 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01B77" id="Rettangolo 14" o:spid="_x0000_s1026" style="position:absolute;margin-left:48.45pt;margin-top:.1pt;width:11.7pt;height:11.7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k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tgXky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2694BB2B" w14:textId="77777777" w:rsidR="00F9448E" w:rsidRPr="001334F7" w:rsidRDefault="00F9448E" w:rsidP="00F9448E">
            <w:pPr>
              <w:rPr>
                <w:sz w:val="24"/>
                <w:szCs w:val="24"/>
                <w:u w:val="single"/>
                <w:lang w:eastAsia="it-IT"/>
              </w:rPr>
            </w:pPr>
          </w:p>
          <w:p w14:paraId="32DD3AFC" w14:textId="77777777" w:rsidR="00F9448E" w:rsidRPr="001334F7" w:rsidRDefault="00F9448E" w:rsidP="00F9448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C528C2E" w14:textId="77015CFC" w:rsidR="005F2600" w:rsidRDefault="005F2600" w:rsidP="005F2600">
      <w:pPr>
        <w:jc w:val="both"/>
      </w:pPr>
    </w:p>
    <w:p w14:paraId="0A592B1B" w14:textId="55D6F88B" w:rsidR="000F64C5" w:rsidRDefault="000F64C5" w:rsidP="005F2600">
      <w:pPr>
        <w:jc w:val="both"/>
      </w:pPr>
    </w:p>
    <w:p w14:paraId="3309D7CB" w14:textId="52DAF164" w:rsidR="000F64C5" w:rsidRDefault="000F64C5" w:rsidP="005F2600">
      <w:pPr>
        <w:jc w:val="both"/>
      </w:pPr>
    </w:p>
    <w:p w14:paraId="346B6C9C" w14:textId="475FAD97" w:rsidR="000F64C5" w:rsidRDefault="000F64C5" w:rsidP="005F2600">
      <w:pPr>
        <w:jc w:val="both"/>
      </w:pPr>
    </w:p>
    <w:p w14:paraId="3C9352CC" w14:textId="49086807" w:rsidR="000F64C5" w:rsidRDefault="000F64C5" w:rsidP="005F2600">
      <w:pPr>
        <w:jc w:val="both"/>
      </w:pPr>
    </w:p>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0F64C5" w:rsidRPr="00195884" w14:paraId="638BF9EF" w14:textId="77777777" w:rsidTr="000A4FE6">
        <w:trPr>
          <w:trHeight w:val="833"/>
        </w:trPr>
        <w:tc>
          <w:tcPr>
            <w:tcW w:w="5000" w:type="pct"/>
            <w:gridSpan w:val="3"/>
            <w:tcBorders>
              <w:top w:val="nil"/>
              <w:left w:val="nil"/>
              <w:right w:val="nil"/>
            </w:tcBorders>
            <w:shd w:val="clear" w:color="auto" w:fill="auto"/>
            <w:vAlign w:val="center"/>
          </w:tcPr>
          <w:p w14:paraId="0285D6BE" w14:textId="356EAF49" w:rsidR="000F64C5" w:rsidRDefault="000F64C5" w:rsidP="000A4FE6">
            <w:pPr>
              <w:pStyle w:val="Titolo2"/>
              <w:framePr w:hSpace="0" w:wrap="auto" w:vAnchor="margin" w:hAnchor="text" w:xAlign="left" w:yAlign="inline"/>
              <w:rPr>
                <w:rFonts w:ascii="Calibri" w:eastAsia="Times New Roman" w:hAnsi="Calibri" w:cs="Times New Roman"/>
                <w:bCs/>
                <w:sz w:val="28"/>
                <w:szCs w:val="20"/>
              </w:rPr>
            </w:pPr>
            <w:bookmarkStart w:id="18" w:name="_Toc508293340"/>
            <w:r w:rsidRPr="00337318">
              <w:lastRenderedPageBreak/>
              <w:t xml:space="preserve">Criterio </w:t>
            </w:r>
            <w:r w:rsidRPr="00BE34E2">
              <w:t>4.4.</w:t>
            </w:r>
            <w:r>
              <w:t>5:</w:t>
            </w:r>
            <w:r w:rsidRPr="00BE34E2">
              <w:tab/>
            </w:r>
            <w:r w:rsidRPr="000F64C5">
              <w:t>Realizzazione ed utilizzo di sistema automatico di gestione dei dati relativi al servizio</w:t>
            </w:r>
            <w:bookmarkEnd w:id="18"/>
          </w:p>
        </w:tc>
      </w:tr>
      <w:tr w:rsidR="000F64C5" w:rsidRPr="00195884" w14:paraId="54C68BB8" w14:textId="77777777" w:rsidTr="000A4FE6">
        <w:trPr>
          <w:trHeight w:val="833"/>
        </w:trPr>
        <w:tc>
          <w:tcPr>
            <w:tcW w:w="2092" w:type="pct"/>
            <w:tcBorders>
              <w:top w:val="single" w:sz="8" w:space="0" w:color="auto"/>
            </w:tcBorders>
            <w:shd w:val="clear" w:color="auto" w:fill="auto"/>
            <w:vAlign w:val="center"/>
            <w:hideMark/>
          </w:tcPr>
          <w:p w14:paraId="0C002789" w14:textId="77777777" w:rsidR="000F64C5" w:rsidRPr="00BE7FA9" w:rsidRDefault="000F64C5" w:rsidP="000A4FE6">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7CF977DA" w14:textId="77777777" w:rsidR="000F64C5" w:rsidRPr="00946E54" w:rsidRDefault="000F64C5" w:rsidP="000A4FE6">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977D22C" w14:textId="77777777" w:rsidR="000F64C5" w:rsidRPr="00946E54" w:rsidRDefault="000F64C5" w:rsidP="000A4FE6">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0F64C5" w:rsidRPr="00A8505D" w14:paraId="65642BCE" w14:textId="77777777" w:rsidTr="00DA3B39">
        <w:trPr>
          <w:trHeight w:val="6372"/>
        </w:trPr>
        <w:tc>
          <w:tcPr>
            <w:tcW w:w="2092" w:type="pct"/>
            <w:shd w:val="clear" w:color="auto" w:fill="auto"/>
          </w:tcPr>
          <w:p w14:paraId="35AA0275" w14:textId="77777777" w:rsidR="000F64C5" w:rsidRPr="000F64C5" w:rsidRDefault="000F64C5" w:rsidP="000F64C5">
            <w:pPr>
              <w:rPr>
                <w:sz w:val="24"/>
                <w:szCs w:val="24"/>
                <w:lang w:eastAsia="it-IT"/>
              </w:rPr>
            </w:pPr>
            <w:r w:rsidRPr="000F64C5">
              <w:rPr>
                <w:sz w:val="24"/>
                <w:szCs w:val="24"/>
                <w:lang w:eastAsia="it-IT"/>
              </w:rPr>
              <w:t>Questo criterio non si applica se un tale sistema è già realizzato e funzionante presso la stazione appaltante.</w:t>
            </w:r>
          </w:p>
          <w:p w14:paraId="562D14B3" w14:textId="77777777" w:rsidR="000F64C5" w:rsidRPr="000F64C5" w:rsidRDefault="000F64C5" w:rsidP="000F64C5">
            <w:pPr>
              <w:spacing w:after="0"/>
              <w:rPr>
                <w:sz w:val="24"/>
                <w:szCs w:val="24"/>
                <w:lang w:eastAsia="it-IT"/>
              </w:rPr>
            </w:pPr>
            <w:r w:rsidRPr="000F64C5">
              <w:rPr>
                <w:sz w:val="24"/>
                <w:szCs w:val="24"/>
                <w:lang w:eastAsia="it-IT"/>
              </w:rPr>
              <w:t xml:space="preserve">L’appaltatore deve realizzare un sistema automatico di gestione dei dati relativi al servizio di gestione dei rifiuti urbani. A questo scopo l’appaltatore deve presentare alla stazione appaltante, </w:t>
            </w:r>
            <w:r w:rsidRPr="000F64C5">
              <w:rPr>
                <w:sz w:val="24"/>
                <w:szCs w:val="24"/>
                <w:u w:val="single"/>
                <w:lang w:eastAsia="it-IT"/>
              </w:rPr>
              <w:t>entro tre mesi</w:t>
            </w:r>
            <w:r w:rsidRPr="000F64C5">
              <w:rPr>
                <w:sz w:val="24"/>
                <w:szCs w:val="24"/>
                <w:lang w:eastAsia="it-IT"/>
              </w:rPr>
              <w:t xml:space="preserve"> dall’aggiudicazione, un progetto di tale sistema che consenta di evidenziare l’andamento temporale (su base mensile), in relazione all’estensione ed al tipo di territorio servito, in particolare delle seguenti informazioni:</w:t>
            </w:r>
          </w:p>
          <w:p w14:paraId="1A7FFAD6" w14:textId="58D65E98" w:rsidR="000F64C5" w:rsidRPr="000F64C5" w:rsidRDefault="000F64C5" w:rsidP="000F64C5">
            <w:pPr>
              <w:pStyle w:val="Paragrafoelenco"/>
              <w:numPr>
                <w:ilvl w:val="0"/>
                <w:numId w:val="24"/>
              </w:numPr>
              <w:rPr>
                <w:sz w:val="24"/>
                <w:szCs w:val="24"/>
                <w:lang w:eastAsia="it-IT"/>
              </w:rPr>
            </w:pPr>
            <w:r w:rsidRPr="000F64C5">
              <w:rPr>
                <w:sz w:val="24"/>
                <w:szCs w:val="24"/>
                <w:lang w:eastAsia="it-IT"/>
              </w:rPr>
              <w:t>numero e tipo di utenze servite,</w:t>
            </w:r>
          </w:p>
          <w:p w14:paraId="3AC6951F" w14:textId="125B89CC" w:rsidR="000F64C5" w:rsidRPr="000F64C5" w:rsidRDefault="000F64C5" w:rsidP="000F64C5">
            <w:pPr>
              <w:pStyle w:val="Paragrafoelenco"/>
              <w:numPr>
                <w:ilvl w:val="0"/>
                <w:numId w:val="24"/>
              </w:numPr>
              <w:rPr>
                <w:sz w:val="24"/>
                <w:szCs w:val="24"/>
                <w:lang w:eastAsia="it-IT"/>
              </w:rPr>
            </w:pPr>
            <w:r w:rsidRPr="000F64C5">
              <w:rPr>
                <w:sz w:val="24"/>
                <w:szCs w:val="24"/>
                <w:lang w:eastAsia="it-IT"/>
              </w:rPr>
              <w:t>numero di abitanti serviti,</w:t>
            </w:r>
          </w:p>
          <w:p w14:paraId="204103D2" w14:textId="77777777" w:rsidR="000F64C5" w:rsidRDefault="000F64C5" w:rsidP="000F64C5">
            <w:pPr>
              <w:pStyle w:val="Paragrafoelenco"/>
              <w:numPr>
                <w:ilvl w:val="0"/>
                <w:numId w:val="24"/>
              </w:numPr>
              <w:rPr>
                <w:sz w:val="24"/>
                <w:szCs w:val="24"/>
                <w:lang w:eastAsia="it-IT"/>
              </w:rPr>
            </w:pPr>
            <w:r w:rsidRPr="000F64C5">
              <w:rPr>
                <w:sz w:val="24"/>
                <w:szCs w:val="24"/>
                <w:lang w:eastAsia="it-IT"/>
              </w:rPr>
              <w:t>estensione, localizzazione e modalità della raccolta differenziata,</w:t>
            </w:r>
          </w:p>
          <w:p w14:paraId="08830FDA" w14:textId="2C648BF4" w:rsidR="00E71508" w:rsidRPr="00E71508" w:rsidRDefault="00E71508" w:rsidP="00E71508">
            <w:pPr>
              <w:pStyle w:val="Paragrafoelenco"/>
              <w:numPr>
                <w:ilvl w:val="0"/>
                <w:numId w:val="24"/>
              </w:numPr>
              <w:rPr>
                <w:sz w:val="24"/>
                <w:szCs w:val="24"/>
                <w:lang w:eastAsia="it-IT"/>
              </w:rPr>
            </w:pPr>
            <w:r w:rsidRPr="00E71508">
              <w:rPr>
                <w:sz w:val="24"/>
                <w:szCs w:val="24"/>
                <w:lang w:eastAsia="it-IT"/>
              </w:rPr>
              <w:t>quantità di rifiuti raccolti, in funzione del tipo di rifiuto (come identificato dai codici CER</w:t>
            </w:r>
            <w:r w:rsidR="000A4FE6">
              <w:rPr>
                <w:rStyle w:val="Rimandonotaapidipagina"/>
                <w:sz w:val="24"/>
                <w:szCs w:val="24"/>
                <w:lang w:eastAsia="it-IT"/>
              </w:rPr>
              <w:footnoteReference w:id="5"/>
            </w:r>
            <w:r w:rsidRPr="00E71508">
              <w:rPr>
                <w:sz w:val="24"/>
                <w:szCs w:val="24"/>
                <w:lang w:eastAsia="it-IT"/>
              </w:rPr>
              <w:t xml:space="preserve">, compresi i RAEE, i rifiuti ingombranti ed i rifiuti speciali assimilati agli urbani), della frequenza e delle modalità di raccolta (porta a porta, cassonetto stradale, centri di raccolta), del tipo di utenza (domestica e non domestica e delle altre categorie </w:t>
            </w:r>
            <w:r w:rsidRPr="00E71508">
              <w:rPr>
                <w:sz w:val="24"/>
                <w:szCs w:val="24"/>
                <w:lang w:eastAsia="it-IT"/>
              </w:rPr>
              <w:lastRenderedPageBreak/>
              <w:t>previste dalle norme) e delle modalità di rilevazione (manuale o automatica),</w:t>
            </w:r>
          </w:p>
          <w:p w14:paraId="2703C216" w14:textId="77777777" w:rsidR="00E71508" w:rsidRPr="00E71508" w:rsidRDefault="00E71508" w:rsidP="00E71508">
            <w:pPr>
              <w:pStyle w:val="Paragrafoelenco"/>
              <w:numPr>
                <w:ilvl w:val="0"/>
                <w:numId w:val="24"/>
              </w:numPr>
              <w:rPr>
                <w:sz w:val="24"/>
                <w:szCs w:val="24"/>
                <w:lang w:eastAsia="it-IT"/>
              </w:rPr>
            </w:pPr>
            <w:r w:rsidRPr="00E71508">
              <w:rPr>
                <w:sz w:val="24"/>
                <w:szCs w:val="24"/>
                <w:lang w:eastAsia="it-IT"/>
              </w:rPr>
              <w:t>flussi giornalieri di utenti e di materiali nei centri di raccolta,</w:t>
            </w:r>
          </w:p>
          <w:p w14:paraId="5639A00E" w14:textId="77777777" w:rsidR="00E71508" w:rsidRPr="00E71508" w:rsidRDefault="00E71508" w:rsidP="00E71508">
            <w:pPr>
              <w:pStyle w:val="Paragrafoelenco"/>
              <w:numPr>
                <w:ilvl w:val="0"/>
                <w:numId w:val="24"/>
              </w:numPr>
              <w:rPr>
                <w:sz w:val="24"/>
                <w:szCs w:val="24"/>
                <w:lang w:eastAsia="it-IT"/>
              </w:rPr>
            </w:pPr>
            <w:r w:rsidRPr="00E71508">
              <w:rPr>
                <w:sz w:val="24"/>
                <w:szCs w:val="24"/>
                <w:lang w:eastAsia="it-IT"/>
              </w:rPr>
              <w:t>tipo e frequenza dei disservizi verificatisi,</w:t>
            </w:r>
          </w:p>
          <w:p w14:paraId="7BBE1FA9" w14:textId="07C1B854" w:rsidR="00E71508" w:rsidRPr="00E71508" w:rsidRDefault="00E71508" w:rsidP="00E71508">
            <w:pPr>
              <w:pStyle w:val="Paragrafoelenco"/>
              <w:numPr>
                <w:ilvl w:val="0"/>
                <w:numId w:val="24"/>
              </w:numPr>
              <w:rPr>
                <w:sz w:val="24"/>
                <w:szCs w:val="24"/>
                <w:lang w:eastAsia="it-IT"/>
              </w:rPr>
            </w:pPr>
            <w:r w:rsidRPr="00E71508">
              <w:rPr>
                <w:sz w:val="24"/>
                <w:szCs w:val="24"/>
                <w:lang w:eastAsia="it-IT"/>
              </w:rPr>
              <w:t>destinazione delle frazioni di rifiuti raccolte: centri di trattamento, di recupero e di smaltimento (comprese le piattaforme di selezione e valorizzazione dei materiali raccolti in maniera differenziata e gli impianti di smaltimento/discariche) utilizzati, ecc.)</w:t>
            </w:r>
            <w:r w:rsidR="000A4FE6">
              <w:rPr>
                <w:rStyle w:val="Rimandonotaapidipagina"/>
                <w:sz w:val="24"/>
                <w:szCs w:val="24"/>
                <w:lang w:eastAsia="it-IT"/>
              </w:rPr>
              <w:footnoteReference w:id="6"/>
            </w:r>
            <w:r w:rsidRPr="00E71508">
              <w:rPr>
                <w:sz w:val="24"/>
                <w:szCs w:val="24"/>
                <w:lang w:eastAsia="it-IT"/>
              </w:rPr>
              <w:t>,</w:t>
            </w:r>
          </w:p>
          <w:p w14:paraId="47D189C9" w14:textId="77777777" w:rsidR="00E71508" w:rsidRPr="00E71508" w:rsidRDefault="00E71508" w:rsidP="00E71508">
            <w:pPr>
              <w:pStyle w:val="Paragrafoelenco"/>
              <w:numPr>
                <w:ilvl w:val="0"/>
                <w:numId w:val="24"/>
              </w:numPr>
              <w:rPr>
                <w:sz w:val="24"/>
                <w:szCs w:val="24"/>
                <w:lang w:eastAsia="it-IT"/>
              </w:rPr>
            </w:pPr>
            <w:r w:rsidRPr="00E71508">
              <w:rPr>
                <w:sz w:val="24"/>
                <w:szCs w:val="24"/>
                <w:lang w:eastAsia="it-IT"/>
              </w:rPr>
              <w:t>dati sul compostaggio domestico e di comunità (numero dei compostateli, quantità di rifiuti trattate, sistemi di compostaggio utilizzati, ecc.).</w:t>
            </w:r>
          </w:p>
          <w:p w14:paraId="4C9FB35E" w14:textId="77777777" w:rsidR="00E71508" w:rsidRPr="00E71508" w:rsidRDefault="00E71508" w:rsidP="00E71508">
            <w:pPr>
              <w:pStyle w:val="Paragrafoelenco"/>
              <w:numPr>
                <w:ilvl w:val="0"/>
                <w:numId w:val="24"/>
              </w:numPr>
              <w:rPr>
                <w:sz w:val="24"/>
                <w:szCs w:val="24"/>
                <w:lang w:eastAsia="it-IT"/>
              </w:rPr>
            </w:pPr>
            <w:r w:rsidRPr="00E71508">
              <w:rPr>
                <w:sz w:val="24"/>
                <w:szCs w:val="24"/>
                <w:lang w:eastAsia="it-IT"/>
              </w:rPr>
              <w:t>numero dei mezzi impiegati nella raccolta, divisi per tipologia e per produttività (quantità di rifiuti trasportate),</w:t>
            </w:r>
          </w:p>
          <w:p w14:paraId="7A079BFF" w14:textId="77777777" w:rsidR="00E71508" w:rsidRDefault="00E71508" w:rsidP="00E71508">
            <w:pPr>
              <w:pStyle w:val="Paragrafoelenco"/>
              <w:numPr>
                <w:ilvl w:val="0"/>
                <w:numId w:val="24"/>
              </w:numPr>
              <w:rPr>
                <w:sz w:val="24"/>
                <w:szCs w:val="24"/>
                <w:lang w:eastAsia="it-IT"/>
              </w:rPr>
            </w:pPr>
            <w:r w:rsidRPr="00E71508">
              <w:rPr>
                <w:sz w:val="24"/>
                <w:szCs w:val="24"/>
                <w:lang w:eastAsia="it-IT"/>
              </w:rPr>
              <w:t xml:space="preserve">numero di eventi, mercati, sagre e feste e relativa produzione di rifiuti specificatamente individuati e comprensivi di quelli prodotti da eventuali servizi di ristorazione collettiva compresi nei singoli eventi, </w:t>
            </w:r>
          </w:p>
          <w:p w14:paraId="63D1B318" w14:textId="77777777" w:rsidR="00E71508" w:rsidRDefault="00E71508" w:rsidP="00E71508">
            <w:pPr>
              <w:pStyle w:val="Paragrafoelenco"/>
              <w:numPr>
                <w:ilvl w:val="0"/>
                <w:numId w:val="24"/>
              </w:numPr>
              <w:rPr>
                <w:sz w:val="24"/>
                <w:szCs w:val="24"/>
                <w:lang w:eastAsia="it-IT"/>
              </w:rPr>
            </w:pPr>
            <w:r w:rsidRPr="00E71508">
              <w:rPr>
                <w:sz w:val="24"/>
                <w:szCs w:val="24"/>
                <w:lang w:eastAsia="it-IT"/>
              </w:rPr>
              <w:t>tutte le informazioni necessarie al rispetto dei successivi criteri “informazioni agli utenti” e “rapporti periodici sul servizio”.</w:t>
            </w:r>
          </w:p>
          <w:p w14:paraId="75AF7C8D" w14:textId="77777777" w:rsidR="00E71508" w:rsidRPr="00E71508" w:rsidRDefault="00E71508" w:rsidP="00E71508">
            <w:pPr>
              <w:rPr>
                <w:sz w:val="24"/>
                <w:szCs w:val="24"/>
                <w:lang w:eastAsia="it-IT"/>
              </w:rPr>
            </w:pPr>
            <w:r w:rsidRPr="00E71508">
              <w:rPr>
                <w:sz w:val="24"/>
                <w:szCs w:val="24"/>
                <w:lang w:eastAsia="it-IT"/>
              </w:rPr>
              <w:t xml:space="preserve">Il sistema automatico di gestione dei dati relativi al servizio deve accettare e gestire anche informazioni relative alle precedenti </w:t>
            </w:r>
            <w:r w:rsidRPr="00E71508">
              <w:rPr>
                <w:sz w:val="24"/>
                <w:szCs w:val="24"/>
                <w:lang w:eastAsia="it-IT"/>
              </w:rPr>
              <w:lastRenderedPageBreak/>
              <w:t>gestioni del servizio ed in particolare informazioni “storiche” eventualmente messe a disposizione dalla stazione appaltante. Esso inoltre deve essere strutturato in modo da poter essere coordinato con la banca dati gestita da ANCITEL Energia e Ambiente.</w:t>
            </w:r>
          </w:p>
          <w:p w14:paraId="684A366A" w14:textId="77777777" w:rsidR="00E71508" w:rsidRPr="00E71508" w:rsidRDefault="00E71508" w:rsidP="00E71508">
            <w:pPr>
              <w:rPr>
                <w:sz w:val="24"/>
                <w:szCs w:val="24"/>
                <w:lang w:eastAsia="it-IT"/>
              </w:rPr>
            </w:pPr>
            <w:r w:rsidRPr="00E71508">
              <w:rPr>
                <w:sz w:val="24"/>
                <w:szCs w:val="24"/>
                <w:lang w:eastAsia="it-IT"/>
              </w:rPr>
              <w:t>Il progetto del sistema deve comprendere la descrizione degli strumenti e delle apparecchiature necessari al suo funzionamento.</w:t>
            </w:r>
          </w:p>
          <w:p w14:paraId="7A6BECB0" w14:textId="021670D4" w:rsidR="00E71508" w:rsidRPr="00E71508" w:rsidRDefault="00E71508" w:rsidP="00E71508">
            <w:pPr>
              <w:rPr>
                <w:sz w:val="24"/>
                <w:szCs w:val="24"/>
                <w:lang w:eastAsia="it-IT"/>
              </w:rPr>
            </w:pPr>
            <w:r w:rsidRPr="00E71508">
              <w:rPr>
                <w:sz w:val="24"/>
                <w:szCs w:val="24"/>
                <w:lang w:eastAsia="it-IT"/>
              </w:rPr>
              <w:t>Il progetto, approvato dalla stazione appaltante, deve essere realizzato e funzionante entro sei mesi dall’aggiudicazione e mantenuto in funzione per tutta la durata del contratto. Al termine del contratto il sistema deve essere ceduto alla stazione appaltante o ad organizzazione da questa indicata.</w:t>
            </w:r>
          </w:p>
        </w:tc>
        <w:tc>
          <w:tcPr>
            <w:tcW w:w="1858" w:type="pct"/>
            <w:shd w:val="clear" w:color="auto" w:fill="auto"/>
          </w:tcPr>
          <w:p w14:paraId="19640A29" w14:textId="354D5DF3" w:rsidR="000F64C5" w:rsidRPr="001334F7" w:rsidRDefault="00E71508" w:rsidP="000A4FE6">
            <w:pPr>
              <w:jc w:val="both"/>
              <w:rPr>
                <w:sz w:val="24"/>
                <w:szCs w:val="24"/>
                <w:lang w:eastAsia="it-IT"/>
              </w:rPr>
            </w:pPr>
            <w:r w:rsidRPr="00E71508">
              <w:rPr>
                <w:sz w:val="24"/>
                <w:szCs w:val="24"/>
                <w:lang w:eastAsia="it-IT"/>
              </w:rPr>
              <w:lastRenderedPageBreak/>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2DE681DD" w14:textId="77777777" w:rsidR="000F64C5" w:rsidRPr="001334F7" w:rsidRDefault="000F64C5" w:rsidP="000A4FE6">
            <w:pPr>
              <w:rPr>
                <w:sz w:val="24"/>
                <w:szCs w:val="24"/>
                <w:lang w:eastAsia="it-IT"/>
              </w:rPr>
            </w:pPr>
            <w:r w:rsidRPr="001334F7">
              <w:rPr>
                <w:noProof/>
                <w:sz w:val="24"/>
                <w:szCs w:val="24"/>
                <w:lang w:eastAsia="it-IT"/>
              </w:rPr>
              <mc:AlternateContent>
                <mc:Choice Requires="wps">
                  <w:drawing>
                    <wp:anchor distT="0" distB="0" distL="114300" distR="114300" simplePos="0" relativeHeight="252227584" behindDoc="0" locked="0" layoutInCell="1" allowOverlap="1" wp14:anchorId="4EF17007" wp14:editId="1F638F7E">
                      <wp:simplePos x="0" y="0"/>
                      <wp:positionH relativeFrom="column">
                        <wp:posOffset>1610995</wp:posOffset>
                      </wp:positionH>
                      <wp:positionV relativeFrom="paragraph">
                        <wp:posOffset>6985</wp:posOffset>
                      </wp:positionV>
                      <wp:extent cx="148590" cy="148590"/>
                      <wp:effectExtent l="0" t="0" r="22860" b="22860"/>
                      <wp:wrapNone/>
                      <wp:docPr id="35" name="Rettangolo 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88D3A" id="Rettangolo 35" o:spid="_x0000_s1026" style="position:absolute;margin-left:126.85pt;margin-top:.55pt;width:11.7pt;height:11.7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WJT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l8X&#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28608" behindDoc="0" locked="0" layoutInCell="1" allowOverlap="1" wp14:anchorId="49848B2C" wp14:editId="7CDBEBE0">
                      <wp:simplePos x="0" y="0"/>
                      <wp:positionH relativeFrom="column">
                        <wp:posOffset>615315</wp:posOffset>
                      </wp:positionH>
                      <wp:positionV relativeFrom="paragraph">
                        <wp:posOffset>1270</wp:posOffset>
                      </wp:positionV>
                      <wp:extent cx="148590" cy="148590"/>
                      <wp:effectExtent l="0" t="0" r="22860" b="22860"/>
                      <wp:wrapNone/>
                      <wp:docPr id="36" name="Rettangolo 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4A152E" id="Rettangolo 36" o:spid="_x0000_s1026" style="position:absolute;margin-left:48.45pt;margin-top:.1pt;width:11.7pt;height:11.7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84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vWM&#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uk84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F10D33F" w14:textId="77777777" w:rsidR="000F64C5" w:rsidRPr="001334F7" w:rsidRDefault="000F64C5" w:rsidP="000A4FE6">
            <w:pPr>
              <w:rPr>
                <w:sz w:val="24"/>
                <w:szCs w:val="24"/>
                <w:u w:val="single"/>
                <w:lang w:eastAsia="it-IT"/>
              </w:rPr>
            </w:pPr>
          </w:p>
          <w:p w14:paraId="43852188" w14:textId="77777777" w:rsidR="000F64C5" w:rsidRPr="001334F7" w:rsidRDefault="000F64C5" w:rsidP="000A4FE6">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28BA983" w14:textId="0ABC8870" w:rsidR="000F64C5" w:rsidRDefault="000F64C5" w:rsidP="005F2600">
      <w:pPr>
        <w:jc w:val="both"/>
      </w:pPr>
    </w:p>
    <w:p w14:paraId="7DCAEAE7" w14:textId="51773A84" w:rsidR="00DA3B39" w:rsidRDefault="00DA3B39" w:rsidP="005F2600">
      <w:pPr>
        <w:jc w:val="both"/>
      </w:pPr>
    </w:p>
    <w:p w14:paraId="660CB60A" w14:textId="33C8CF2B" w:rsidR="00DA3B39" w:rsidRDefault="00DA3B39" w:rsidP="005F2600">
      <w:pPr>
        <w:jc w:val="both"/>
      </w:pPr>
    </w:p>
    <w:p w14:paraId="39C086B4" w14:textId="53BF83BB" w:rsidR="00DA3B39" w:rsidRDefault="00DA3B39" w:rsidP="005F2600">
      <w:pPr>
        <w:jc w:val="both"/>
      </w:pPr>
    </w:p>
    <w:p w14:paraId="752D853B" w14:textId="3072B039" w:rsidR="00DA3B39" w:rsidRDefault="00DA3B39" w:rsidP="005F2600">
      <w:pPr>
        <w:jc w:val="both"/>
      </w:pPr>
    </w:p>
    <w:p w14:paraId="3ADF3E71" w14:textId="5136ACA1" w:rsidR="00DA3B39" w:rsidRDefault="00DA3B39" w:rsidP="005F2600">
      <w:pPr>
        <w:jc w:val="both"/>
      </w:pPr>
    </w:p>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805"/>
        <w:gridCol w:w="5611"/>
        <w:gridCol w:w="3301"/>
      </w:tblGrid>
      <w:tr w:rsidR="00DA3B39" w:rsidRPr="00195884" w14:paraId="254D6C84" w14:textId="77777777" w:rsidTr="00A54292">
        <w:trPr>
          <w:trHeight w:val="570"/>
        </w:trPr>
        <w:tc>
          <w:tcPr>
            <w:tcW w:w="5000" w:type="pct"/>
            <w:gridSpan w:val="3"/>
            <w:tcBorders>
              <w:top w:val="nil"/>
              <w:left w:val="nil"/>
              <w:right w:val="nil"/>
            </w:tcBorders>
            <w:shd w:val="clear" w:color="auto" w:fill="auto"/>
            <w:vAlign w:val="center"/>
          </w:tcPr>
          <w:p w14:paraId="63E6B8D3" w14:textId="4C7FDAA9" w:rsidR="00DA3B39" w:rsidRDefault="00DA3B39" w:rsidP="006111DE">
            <w:pPr>
              <w:pStyle w:val="Titolo2"/>
              <w:framePr w:hSpace="0" w:wrap="auto" w:vAnchor="margin" w:hAnchor="text" w:xAlign="left" w:yAlign="inline"/>
              <w:rPr>
                <w:rFonts w:ascii="Calibri" w:eastAsia="Times New Roman" w:hAnsi="Calibri" w:cs="Times New Roman"/>
                <w:bCs/>
                <w:sz w:val="28"/>
                <w:szCs w:val="20"/>
              </w:rPr>
            </w:pPr>
            <w:bookmarkStart w:id="19" w:name="_Toc508293341"/>
            <w:r w:rsidRPr="00337318">
              <w:lastRenderedPageBreak/>
              <w:t xml:space="preserve">Criterio </w:t>
            </w:r>
            <w:r w:rsidRPr="00BE34E2">
              <w:t>4.4.</w:t>
            </w:r>
            <w:r>
              <w:t>6:</w:t>
            </w:r>
            <w:r w:rsidRPr="00BE34E2">
              <w:tab/>
            </w:r>
            <w:r>
              <w:t>Informazioni</w:t>
            </w:r>
            <w:bookmarkEnd w:id="19"/>
          </w:p>
        </w:tc>
      </w:tr>
      <w:tr w:rsidR="00DA3B39" w:rsidRPr="00195884" w14:paraId="7D905B91" w14:textId="77777777" w:rsidTr="00A54292">
        <w:trPr>
          <w:trHeight w:val="563"/>
        </w:trPr>
        <w:tc>
          <w:tcPr>
            <w:tcW w:w="2165" w:type="pct"/>
            <w:tcBorders>
              <w:top w:val="single" w:sz="8" w:space="0" w:color="auto"/>
            </w:tcBorders>
            <w:shd w:val="clear" w:color="auto" w:fill="auto"/>
            <w:vAlign w:val="center"/>
            <w:hideMark/>
          </w:tcPr>
          <w:p w14:paraId="2648D314" w14:textId="77777777" w:rsidR="00DA3B39" w:rsidRPr="00BE7FA9" w:rsidRDefault="00DA3B39" w:rsidP="006111D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785" w:type="pct"/>
            <w:tcBorders>
              <w:top w:val="single" w:sz="8" w:space="0" w:color="auto"/>
            </w:tcBorders>
            <w:shd w:val="clear" w:color="auto" w:fill="auto"/>
            <w:vAlign w:val="center"/>
          </w:tcPr>
          <w:p w14:paraId="52D678E9" w14:textId="77777777" w:rsidR="00DA3B39" w:rsidRPr="00946E54" w:rsidRDefault="00DA3B39" w:rsidP="006111D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08E969E6" w14:textId="77777777" w:rsidR="00DA3B39" w:rsidRPr="00946E54" w:rsidRDefault="00DA3B39" w:rsidP="006111D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DA3B39" w:rsidRPr="00A8505D" w14:paraId="091FE772" w14:textId="77777777" w:rsidTr="00A54292">
        <w:trPr>
          <w:trHeight w:val="5081"/>
        </w:trPr>
        <w:tc>
          <w:tcPr>
            <w:tcW w:w="2165" w:type="pct"/>
            <w:shd w:val="clear" w:color="auto" w:fill="auto"/>
          </w:tcPr>
          <w:p w14:paraId="201185A6" w14:textId="77777777" w:rsidR="00DA3B39" w:rsidRPr="00DA3B39" w:rsidRDefault="00DA3B39" w:rsidP="00DA3B39">
            <w:pPr>
              <w:spacing w:after="0"/>
              <w:rPr>
                <w:sz w:val="24"/>
                <w:szCs w:val="24"/>
                <w:lang w:eastAsia="it-IT" w:bidi="it-IT"/>
              </w:rPr>
            </w:pPr>
            <w:r w:rsidRPr="00DA3B39">
              <w:rPr>
                <w:sz w:val="24"/>
                <w:szCs w:val="24"/>
                <w:u w:val="single"/>
                <w:lang w:eastAsia="it-IT" w:bidi="it-IT"/>
              </w:rPr>
              <w:t>Entro tre mesi</w:t>
            </w:r>
            <w:r w:rsidRPr="00DA3B39">
              <w:rPr>
                <w:sz w:val="24"/>
                <w:szCs w:val="24"/>
                <w:lang w:eastAsia="it-IT" w:bidi="it-IT"/>
              </w:rPr>
              <w:t xml:space="preserve"> dall’inizio del contratto l’appaltatore deve rendere disponibili per l’utenza:</w:t>
            </w:r>
          </w:p>
          <w:p w14:paraId="6C0191AE" w14:textId="77777777" w:rsidR="00DA3B39" w:rsidRDefault="00DA3B39" w:rsidP="00DA3B39">
            <w:pPr>
              <w:pStyle w:val="Paragrafoelenco"/>
              <w:numPr>
                <w:ilvl w:val="0"/>
                <w:numId w:val="27"/>
              </w:numPr>
              <w:rPr>
                <w:sz w:val="24"/>
                <w:szCs w:val="24"/>
                <w:lang w:eastAsia="it-IT" w:bidi="it-IT"/>
              </w:rPr>
            </w:pPr>
            <w:r w:rsidRPr="00DA3B39">
              <w:rPr>
                <w:sz w:val="24"/>
                <w:szCs w:val="24"/>
                <w:lang w:eastAsia="it-IT" w:bidi="it-IT"/>
              </w:rPr>
              <w:t>un numero telefonico (eventualmente con chiamata gratuita - numero verde) attivo:</w:t>
            </w:r>
          </w:p>
          <w:p w14:paraId="0A7E8CD5" w14:textId="77777777" w:rsidR="00B33CCE" w:rsidRDefault="00DA3B39" w:rsidP="00B33CCE">
            <w:pPr>
              <w:pStyle w:val="Paragrafoelenco"/>
              <w:numPr>
                <w:ilvl w:val="0"/>
                <w:numId w:val="20"/>
              </w:numPr>
              <w:ind w:left="1059"/>
              <w:rPr>
                <w:sz w:val="24"/>
                <w:szCs w:val="24"/>
                <w:lang w:eastAsia="it-IT" w:bidi="it-IT"/>
              </w:rPr>
            </w:pPr>
            <w:r w:rsidRPr="00DA3B39">
              <w:rPr>
                <w:sz w:val="24"/>
                <w:szCs w:val="24"/>
                <w:lang w:eastAsia="it-IT" w:bidi="it-IT"/>
              </w:rPr>
              <w:t>in modalità automatica, per 24 ore al giorno per 7 giorni a settimana,</w:t>
            </w:r>
          </w:p>
          <w:p w14:paraId="5E4271D0" w14:textId="00D1C4FB" w:rsidR="00DA3B39" w:rsidRPr="00B33CCE" w:rsidRDefault="00DA3B39" w:rsidP="00B33CCE">
            <w:pPr>
              <w:pStyle w:val="Paragrafoelenco"/>
              <w:numPr>
                <w:ilvl w:val="0"/>
                <w:numId w:val="20"/>
              </w:numPr>
              <w:ind w:left="1059"/>
              <w:rPr>
                <w:sz w:val="24"/>
                <w:szCs w:val="24"/>
                <w:lang w:eastAsia="it-IT" w:bidi="it-IT"/>
              </w:rPr>
            </w:pPr>
            <w:r w:rsidRPr="00B33CCE">
              <w:rPr>
                <w:sz w:val="24"/>
                <w:szCs w:val="24"/>
                <w:lang w:eastAsia="it-IT" w:bidi="it-IT"/>
              </w:rPr>
              <w:t>con operatore, per almeno 6 ore al giorno per 5 giorni a settimana,</w:t>
            </w:r>
          </w:p>
          <w:p w14:paraId="671F130C" w14:textId="77777777" w:rsidR="00DA3B39" w:rsidRDefault="00DA3B39" w:rsidP="00DA3B39">
            <w:pPr>
              <w:pStyle w:val="Paragrafoelenco"/>
              <w:numPr>
                <w:ilvl w:val="0"/>
                <w:numId w:val="27"/>
              </w:numPr>
              <w:rPr>
                <w:sz w:val="24"/>
                <w:szCs w:val="24"/>
                <w:lang w:eastAsia="it-IT" w:bidi="it-IT"/>
              </w:rPr>
            </w:pPr>
            <w:r w:rsidRPr="00DA3B39">
              <w:rPr>
                <w:sz w:val="24"/>
                <w:szCs w:val="24"/>
                <w:lang w:eastAsia="it-IT" w:bidi="it-IT"/>
              </w:rPr>
              <w:t>un numero di fax,</w:t>
            </w:r>
          </w:p>
          <w:p w14:paraId="2B2DE177" w14:textId="77777777" w:rsidR="00DA3B39" w:rsidRDefault="00DA3B39" w:rsidP="00DA3B39">
            <w:pPr>
              <w:pStyle w:val="Paragrafoelenco"/>
              <w:numPr>
                <w:ilvl w:val="0"/>
                <w:numId w:val="27"/>
              </w:numPr>
              <w:rPr>
                <w:sz w:val="24"/>
                <w:szCs w:val="24"/>
                <w:lang w:eastAsia="it-IT" w:bidi="it-IT"/>
              </w:rPr>
            </w:pPr>
            <w:r w:rsidRPr="00DA3B39">
              <w:rPr>
                <w:sz w:val="24"/>
                <w:szCs w:val="24"/>
                <w:lang w:eastAsia="it-IT" w:bidi="it-IT"/>
              </w:rPr>
              <w:t>un indirizzo e-mail e un sito web.</w:t>
            </w:r>
          </w:p>
          <w:p w14:paraId="35F1F93D" w14:textId="2893B50A" w:rsidR="00DA3B39" w:rsidRPr="00DA3B39" w:rsidRDefault="00DA3B39" w:rsidP="00DA3B39">
            <w:pPr>
              <w:pStyle w:val="Paragrafoelenco"/>
              <w:rPr>
                <w:sz w:val="24"/>
                <w:szCs w:val="24"/>
                <w:lang w:eastAsia="it-IT" w:bidi="it-IT"/>
              </w:rPr>
            </w:pPr>
            <w:r w:rsidRPr="00DA3B39">
              <w:rPr>
                <w:sz w:val="24"/>
                <w:szCs w:val="24"/>
                <w:lang w:eastAsia="it-IT" w:bidi="it-IT"/>
              </w:rPr>
              <w:t>Alle comunicazioni ricevute attraverso internet l’appaltatore deve dare riscontro entro 48 ore. Il sito deve rispettare gli standard di cui alla legge n.4 del 9 gennaio 2004 (c. d. "Legge Stanca"), le linee guida inerenti ai siti della Pubblica Amministrazione e le linee guida del WCAG 2.0</w:t>
            </w:r>
            <w:r>
              <w:rPr>
                <w:rStyle w:val="Rimandonotaapidipagina"/>
                <w:sz w:val="24"/>
                <w:szCs w:val="24"/>
                <w:lang w:eastAsia="it-IT" w:bidi="it-IT"/>
              </w:rPr>
              <w:footnoteReference w:id="7"/>
            </w:r>
            <w:r w:rsidRPr="00DA3B39">
              <w:rPr>
                <w:sz w:val="24"/>
                <w:szCs w:val="24"/>
                <w:lang w:eastAsia="it-IT" w:bidi="it-IT"/>
              </w:rPr>
              <w:t xml:space="preserve"> e s. m. i.</w:t>
            </w:r>
          </w:p>
          <w:p w14:paraId="1EF36B35" w14:textId="77777777" w:rsidR="00DA3B39" w:rsidRPr="00DA3B39" w:rsidRDefault="00DA3B39" w:rsidP="00B33CCE">
            <w:pPr>
              <w:spacing w:after="0"/>
              <w:rPr>
                <w:sz w:val="24"/>
                <w:szCs w:val="24"/>
                <w:lang w:eastAsia="it-IT" w:bidi="it-IT"/>
              </w:rPr>
            </w:pPr>
            <w:r w:rsidRPr="00DA3B39">
              <w:rPr>
                <w:sz w:val="24"/>
                <w:szCs w:val="24"/>
                <w:lang w:eastAsia="it-IT" w:bidi="it-IT"/>
              </w:rPr>
              <w:t>I contatti telefonici e internet debbono consentire agli utenti di:</w:t>
            </w:r>
          </w:p>
          <w:p w14:paraId="1FD21F74" w14:textId="77777777" w:rsidR="00DA3B39" w:rsidRDefault="00DA3B39" w:rsidP="00DA3B39">
            <w:pPr>
              <w:pStyle w:val="Paragrafoelenco"/>
              <w:numPr>
                <w:ilvl w:val="0"/>
                <w:numId w:val="29"/>
              </w:numPr>
              <w:rPr>
                <w:sz w:val="24"/>
                <w:szCs w:val="24"/>
                <w:lang w:eastAsia="it-IT" w:bidi="it-IT"/>
              </w:rPr>
            </w:pPr>
            <w:r w:rsidRPr="00DA3B39">
              <w:rPr>
                <w:sz w:val="24"/>
                <w:szCs w:val="24"/>
                <w:lang w:eastAsia="it-IT" w:bidi="it-IT"/>
              </w:rPr>
              <w:t>segnalare particolari esigenze, disservizi o criticità nell’erogazione del servizio,</w:t>
            </w:r>
          </w:p>
          <w:p w14:paraId="5F45D33E" w14:textId="4F8E6210" w:rsidR="00DA3B39" w:rsidRDefault="00DA3B39" w:rsidP="00DA3B39">
            <w:pPr>
              <w:pStyle w:val="Paragrafoelenco"/>
              <w:numPr>
                <w:ilvl w:val="0"/>
                <w:numId w:val="29"/>
              </w:numPr>
              <w:rPr>
                <w:sz w:val="24"/>
                <w:szCs w:val="24"/>
                <w:lang w:eastAsia="it-IT" w:bidi="it-IT"/>
              </w:rPr>
            </w:pPr>
            <w:r w:rsidRPr="00DA3B39">
              <w:rPr>
                <w:sz w:val="24"/>
                <w:szCs w:val="24"/>
                <w:lang w:eastAsia="it-IT" w:bidi="it-IT"/>
              </w:rPr>
              <w:t xml:space="preserve">prenotare interventi di raccolta di ingombranti, RAEE </w:t>
            </w:r>
            <w:proofErr w:type="spellStart"/>
            <w:r w:rsidRPr="00DA3B39">
              <w:rPr>
                <w:sz w:val="24"/>
                <w:szCs w:val="24"/>
                <w:lang w:eastAsia="it-IT" w:bidi="it-IT"/>
              </w:rPr>
              <w:t>ecc</w:t>
            </w:r>
            <w:proofErr w:type="spellEnd"/>
            <w:r w:rsidRPr="00DA3B39">
              <w:rPr>
                <w:sz w:val="24"/>
                <w:szCs w:val="24"/>
                <w:lang w:eastAsia="it-IT" w:bidi="it-IT"/>
              </w:rPr>
              <w:t>,</w:t>
            </w:r>
          </w:p>
          <w:p w14:paraId="4B1F0FAE" w14:textId="77777777" w:rsidR="00DA3B39" w:rsidRPr="00DA3B39" w:rsidRDefault="00DA3B39" w:rsidP="00DA3B39">
            <w:pPr>
              <w:pStyle w:val="Paragrafoelenco"/>
              <w:numPr>
                <w:ilvl w:val="0"/>
                <w:numId w:val="29"/>
              </w:numPr>
              <w:rPr>
                <w:sz w:val="24"/>
                <w:szCs w:val="24"/>
                <w:lang w:eastAsia="it-IT" w:bidi="it-IT"/>
              </w:rPr>
            </w:pPr>
            <w:r w:rsidRPr="00DA3B39">
              <w:rPr>
                <w:sz w:val="24"/>
                <w:szCs w:val="24"/>
                <w:lang w:eastAsia="it-IT" w:bidi="it-IT"/>
              </w:rPr>
              <w:t>fornire suggerimenti sulla corretta gestione dei rifiuti,</w:t>
            </w:r>
          </w:p>
          <w:p w14:paraId="2454E844" w14:textId="1A1AA29D" w:rsidR="00DA3B39" w:rsidRDefault="00DA3B39" w:rsidP="00DA3B39">
            <w:pPr>
              <w:pStyle w:val="Paragrafoelenco"/>
              <w:numPr>
                <w:ilvl w:val="0"/>
                <w:numId w:val="29"/>
              </w:numPr>
              <w:rPr>
                <w:sz w:val="24"/>
                <w:szCs w:val="24"/>
                <w:lang w:eastAsia="it-IT" w:bidi="it-IT"/>
              </w:rPr>
            </w:pPr>
            <w:r w:rsidRPr="00DA3B39">
              <w:rPr>
                <w:sz w:val="24"/>
                <w:szCs w:val="24"/>
                <w:lang w:eastAsia="it-IT" w:bidi="it-IT"/>
              </w:rPr>
              <w:t>ottenere informazioni su:</w:t>
            </w:r>
          </w:p>
          <w:p w14:paraId="21ADA82B" w14:textId="77777777"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orari e modalità di erogazione del servizio,</w:t>
            </w:r>
          </w:p>
          <w:p w14:paraId="1E19351E" w14:textId="77777777"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lastRenderedPageBreak/>
              <w:t>modalità corrette di utilizzo del servizio,</w:t>
            </w:r>
          </w:p>
          <w:p w14:paraId="48177BEA" w14:textId="77777777"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ubicazione e funzionamento dei centri di raccolta,</w:t>
            </w:r>
          </w:p>
          <w:p w14:paraId="47F9ACCE" w14:textId="77777777"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ubicazione e funzionamento dei centri cui si possono conferire beni usati riutilizzabili,</w:t>
            </w:r>
          </w:p>
          <w:p w14:paraId="50672AC9" w14:textId="77777777"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 xml:space="preserve">mercatini dell’usato, eventi per lo scambio e il baratto </w:t>
            </w:r>
            <w:proofErr w:type="spellStart"/>
            <w:r w:rsidRPr="00B33CCE">
              <w:rPr>
                <w:sz w:val="24"/>
                <w:szCs w:val="24"/>
                <w:lang w:eastAsia="it-IT" w:bidi="it-IT"/>
              </w:rPr>
              <w:t>ecc</w:t>
            </w:r>
            <w:proofErr w:type="spellEnd"/>
            <w:r w:rsidRPr="00B33CCE">
              <w:rPr>
                <w:sz w:val="24"/>
                <w:szCs w:val="24"/>
                <w:lang w:eastAsia="it-IT" w:bidi="it-IT"/>
              </w:rPr>
              <w:t>,</w:t>
            </w:r>
          </w:p>
          <w:p w14:paraId="72511A26" w14:textId="77777777" w:rsid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 xml:space="preserve">produzione dei rifiuti, raccolta differenziata e destinazione dei rifiuti raccolti, su base annuale, </w:t>
            </w:r>
          </w:p>
          <w:p w14:paraId="20E13398" w14:textId="4A09BAD3" w:rsidR="00B33CCE" w:rsidRPr="00B33CCE" w:rsidRDefault="00B33CCE" w:rsidP="00B33CCE">
            <w:pPr>
              <w:pStyle w:val="Paragrafoelenco"/>
              <w:numPr>
                <w:ilvl w:val="0"/>
                <w:numId w:val="20"/>
              </w:numPr>
              <w:ind w:left="1059"/>
              <w:rPr>
                <w:sz w:val="24"/>
                <w:szCs w:val="24"/>
                <w:lang w:eastAsia="it-IT" w:bidi="it-IT"/>
              </w:rPr>
            </w:pPr>
            <w:r w:rsidRPr="00B33CCE">
              <w:rPr>
                <w:sz w:val="24"/>
                <w:szCs w:val="24"/>
                <w:lang w:eastAsia="it-IT" w:bidi="it-IT"/>
              </w:rPr>
              <w:t>compostaggio domestico e di comunità (ove tali attività siano praticate sul territorio) e istruzioni utili al corretto funzionamento delle compostiere domestiche,</w:t>
            </w:r>
          </w:p>
          <w:p w14:paraId="0ADD151D" w14:textId="692278EA" w:rsidR="00DA3B39" w:rsidRDefault="00B33CCE" w:rsidP="00B33CCE">
            <w:pPr>
              <w:pStyle w:val="Paragrafoelenco"/>
              <w:numPr>
                <w:ilvl w:val="0"/>
                <w:numId w:val="20"/>
              </w:numPr>
              <w:spacing w:after="0"/>
              <w:ind w:left="1059"/>
              <w:rPr>
                <w:sz w:val="24"/>
                <w:szCs w:val="24"/>
                <w:lang w:eastAsia="it-IT" w:bidi="it-IT"/>
              </w:rPr>
            </w:pPr>
            <w:r w:rsidRPr="00B33CCE">
              <w:rPr>
                <w:sz w:val="24"/>
                <w:szCs w:val="24"/>
                <w:lang w:eastAsia="it-IT" w:bidi="it-IT"/>
              </w:rPr>
              <w:t>modalità di contatto con la ditta e con la stazione appaltante.</w:t>
            </w:r>
          </w:p>
          <w:p w14:paraId="6A8596A0" w14:textId="1FF0EEE9" w:rsidR="00B33CCE" w:rsidRPr="00B33CCE" w:rsidRDefault="00B33CCE" w:rsidP="00B33CCE">
            <w:pPr>
              <w:ind w:left="776" w:hanging="21"/>
              <w:rPr>
                <w:sz w:val="24"/>
                <w:szCs w:val="24"/>
                <w:lang w:eastAsia="it-IT" w:bidi="it-IT"/>
              </w:rPr>
            </w:pPr>
            <w:r w:rsidRPr="00B33CCE">
              <w:rPr>
                <w:sz w:val="24"/>
                <w:szCs w:val="24"/>
                <w:lang w:eastAsia="it-IT" w:bidi="it-IT"/>
              </w:rPr>
              <w:t xml:space="preserve">Queste informazioni devono essere redatte in modo chiaro e sintetico in modo da risultare di facile lettura e comprensione e debbono essere messe a disposizione degli utenti, ove necessario, anche attraverso </w:t>
            </w:r>
            <w:proofErr w:type="spellStart"/>
            <w:r w:rsidRPr="00B33CCE">
              <w:rPr>
                <w:sz w:val="24"/>
                <w:szCs w:val="24"/>
                <w:lang w:eastAsia="it-IT" w:bidi="it-IT"/>
              </w:rPr>
              <w:t>dépliants</w:t>
            </w:r>
            <w:proofErr w:type="spellEnd"/>
            <w:r w:rsidRPr="00B33CCE">
              <w:rPr>
                <w:sz w:val="24"/>
                <w:szCs w:val="24"/>
                <w:lang w:eastAsia="it-IT" w:bidi="it-IT"/>
              </w:rPr>
              <w:t>, lettere ed altro materiale informativo cartaceo; debbono inoltre essere a disposizione del pubblico presso i centri di raccolta, le scuole e gli edifici pubblici.</w:t>
            </w:r>
          </w:p>
          <w:p w14:paraId="437CC17A" w14:textId="77777777" w:rsidR="00DA3B39" w:rsidRDefault="00B33CCE" w:rsidP="00B33CCE">
            <w:pPr>
              <w:spacing w:after="0"/>
              <w:rPr>
                <w:sz w:val="24"/>
                <w:szCs w:val="24"/>
                <w:lang w:eastAsia="it-IT" w:bidi="it-IT"/>
              </w:rPr>
            </w:pPr>
            <w:r w:rsidRPr="00B33CCE">
              <w:rPr>
                <w:sz w:val="24"/>
                <w:szCs w:val="24"/>
                <w:lang w:eastAsia="it-IT" w:bidi="it-IT"/>
              </w:rPr>
              <w:t>Infine, allo scopo di facilitare il recupero dei rifiuti raccolti in maniera differenziata, l’appaltatore deve fornire a tutti i soggetti interessati, anche attraverso il sito web, le informazioni relative a</w:t>
            </w:r>
            <w:r>
              <w:rPr>
                <w:sz w:val="24"/>
                <w:szCs w:val="24"/>
                <w:lang w:eastAsia="it-IT" w:bidi="it-IT"/>
              </w:rPr>
              <w:t>:</w:t>
            </w:r>
          </w:p>
          <w:p w14:paraId="0010DB30" w14:textId="77777777" w:rsidR="00B33CCE" w:rsidRDefault="00DD6164" w:rsidP="00DD6164">
            <w:pPr>
              <w:pStyle w:val="Paragrafoelenco"/>
              <w:numPr>
                <w:ilvl w:val="0"/>
                <w:numId w:val="30"/>
              </w:numPr>
              <w:ind w:left="1201"/>
              <w:rPr>
                <w:sz w:val="24"/>
                <w:szCs w:val="24"/>
                <w:lang w:eastAsia="it-IT"/>
              </w:rPr>
            </w:pPr>
            <w:r>
              <w:rPr>
                <w:sz w:val="24"/>
                <w:szCs w:val="24"/>
                <w:lang w:eastAsia="it-IT"/>
              </w:rPr>
              <w:t>tipo</w:t>
            </w:r>
          </w:p>
          <w:p w14:paraId="254DF405" w14:textId="77777777" w:rsidR="00DD6164" w:rsidRDefault="00DD6164" w:rsidP="00DD6164">
            <w:pPr>
              <w:pStyle w:val="Paragrafoelenco"/>
              <w:numPr>
                <w:ilvl w:val="0"/>
                <w:numId w:val="30"/>
              </w:numPr>
              <w:ind w:left="1201"/>
              <w:rPr>
                <w:sz w:val="24"/>
                <w:szCs w:val="24"/>
                <w:lang w:eastAsia="it-IT"/>
              </w:rPr>
            </w:pPr>
            <w:r>
              <w:rPr>
                <w:sz w:val="24"/>
                <w:szCs w:val="24"/>
                <w:lang w:eastAsia="it-IT"/>
              </w:rPr>
              <w:t>quantità</w:t>
            </w:r>
          </w:p>
          <w:p w14:paraId="4D63D104" w14:textId="77777777" w:rsidR="00DD6164" w:rsidRDefault="00DD6164" w:rsidP="00C630D5">
            <w:pPr>
              <w:pStyle w:val="Paragrafoelenco"/>
              <w:numPr>
                <w:ilvl w:val="0"/>
                <w:numId w:val="30"/>
              </w:numPr>
              <w:spacing w:after="0"/>
              <w:ind w:left="1201"/>
              <w:rPr>
                <w:sz w:val="24"/>
                <w:szCs w:val="24"/>
                <w:lang w:eastAsia="it-IT"/>
              </w:rPr>
            </w:pPr>
            <w:r>
              <w:rPr>
                <w:sz w:val="24"/>
                <w:szCs w:val="24"/>
                <w:lang w:eastAsia="it-IT"/>
              </w:rPr>
              <w:t>qualità</w:t>
            </w:r>
          </w:p>
          <w:p w14:paraId="2E94F0D1" w14:textId="503C849C" w:rsidR="00577811" w:rsidRPr="00DD6164" w:rsidRDefault="00C630D5" w:rsidP="00DD6164">
            <w:pPr>
              <w:rPr>
                <w:sz w:val="24"/>
                <w:szCs w:val="24"/>
                <w:lang w:eastAsia="it-IT"/>
              </w:rPr>
            </w:pPr>
            <w:r w:rsidRPr="00C630D5">
              <w:rPr>
                <w:sz w:val="24"/>
                <w:szCs w:val="24"/>
                <w:lang w:eastAsia="it-IT"/>
              </w:rPr>
              <w:t>dei rifiuti raccolti separatamente disponibili presso ciascun centro di raccolta.</w:t>
            </w:r>
          </w:p>
        </w:tc>
        <w:tc>
          <w:tcPr>
            <w:tcW w:w="1785" w:type="pct"/>
            <w:shd w:val="clear" w:color="auto" w:fill="auto"/>
          </w:tcPr>
          <w:p w14:paraId="22E73C39" w14:textId="1706D475" w:rsidR="00DA3B39" w:rsidRPr="001334F7" w:rsidRDefault="00C630D5" w:rsidP="006111DE">
            <w:pPr>
              <w:jc w:val="both"/>
              <w:rPr>
                <w:sz w:val="24"/>
                <w:szCs w:val="24"/>
                <w:lang w:eastAsia="it-IT"/>
              </w:rPr>
            </w:pPr>
            <w:r w:rsidRPr="00C630D5">
              <w:rPr>
                <w:sz w:val="24"/>
                <w:szCs w:val="24"/>
                <w:lang w:eastAsia="it-IT"/>
              </w:rPr>
              <w:lastRenderedPageBreak/>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1BFE1653" w14:textId="77777777" w:rsidR="00DA3B39" w:rsidRPr="001334F7" w:rsidRDefault="00DA3B39" w:rsidP="006111DE">
            <w:pPr>
              <w:rPr>
                <w:sz w:val="24"/>
                <w:szCs w:val="24"/>
                <w:lang w:eastAsia="it-IT"/>
              </w:rPr>
            </w:pPr>
            <w:r w:rsidRPr="001334F7">
              <w:rPr>
                <w:noProof/>
                <w:sz w:val="24"/>
                <w:szCs w:val="24"/>
                <w:lang w:eastAsia="it-IT"/>
              </w:rPr>
              <mc:AlternateContent>
                <mc:Choice Requires="wps">
                  <w:drawing>
                    <wp:anchor distT="0" distB="0" distL="114300" distR="114300" simplePos="0" relativeHeight="252230656" behindDoc="0" locked="0" layoutInCell="1" allowOverlap="1" wp14:anchorId="27FEB1B8" wp14:editId="70F4A73F">
                      <wp:simplePos x="0" y="0"/>
                      <wp:positionH relativeFrom="column">
                        <wp:posOffset>1610995</wp:posOffset>
                      </wp:positionH>
                      <wp:positionV relativeFrom="paragraph">
                        <wp:posOffset>6985</wp:posOffset>
                      </wp:positionV>
                      <wp:extent cx="148590" cy="148590"/>
                      <wp:effectExtent l="0" t="0" r="22860" b="22860"/>
                      <wp:wrapNone/>
                      <wp:docPr id="39" name="Rettangolo 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CB745" id="Rettangolo 39" o:spid="_x0000_s1026" style="position:absolute;margin-left:126.85pt;margin-top:.55pt;width:11.7pt;height:11.7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Uk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X&#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31680" behindDoc="0" locked="0" layoutInCell="1" allowOverlap="1" wp14:anchorId="74C1200F" wp14:editId="2FF7C92D">
                      <wp:simplePos x="0" y="0"/>
                      <wp:positionH relativeFrom="column">
                        <wp:posOffset>615315</wp:posOffset>
                      </wp:positionH>
                      <wp:positionV relativeFrom="paragraph">
                        <wp:posOffset>1270</wp:posOffset>
                      </wp:positionV>
                      <wp:extent cx="148590" cy="148590"/>
                      <wp:effectExtent l="0" t="0" r="22860" b="22860"/>
                      <wp:wrapNone/>
                      <wp:docPr id="40" name="Rettangolo 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10D3B" id="Rettangolo 40" o:spid="_x0000_s1026" style="position:absolute;margin-left:48.45pt;margin-top:.1pt;width:11.7pt;height:11.7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JelwIAAJA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EoKgl6XAgAAkAUAAA4AAAAAAAAAAAAAAAAALgIAAGRycy9lMm9Eb2Mu&#10;eG1sUEsBAi0AFAAGAAgAAAAhAE7eiuvdAAAABgEAAA8AAAAAAAAAAAAAAAAA8QQAAGRycy9kb3du&#10;cmV2LnhtbFBLBQYAAAAABAAEAPMAAAD7BQ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DAB29CB" w14:textId="77777777" w:rsidR="00DA3B39" w:rsidRPr="001334F7" w:rsidRDefault="00DA3B39" w:rsidP="006111DE">
            <w:pPr>
              <w:rPr>
                <w:sz w:val="24"/>
                <w:szCs w:val="24"/>
                <w:u w:val="single"/>
                <w:lang w:eastAsia="it-IT"/>
              </w:rPr>
            </w:pPr>
          </w:p>
          <w:p w14:paraId="2A6F4111" w14:textId="77777777" w:rsidR="00DA3B39" w:rsidRPr="001334F7" w:rsidRDefault="00DA3B39" w:rsidP="006111D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9898730" w14:textId="02C25C50" w:rsidR="00DA3B39" w:rsidRDefault="00DA3B39" w:rsidP="005F2600">
      <w:pPr>
        <w:jc w:val="both"/>
      </w:pPr>
    </w:p>
    <w:tbl>
      <w:tblPr>
        <w:tblpPr w:leftFromText="141" w:rightFromText="141" w:vertAnchor="page" w:horzAnchor="page" w:tblpX="624" w:tblpY="1914"/>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6F41A3" w:rsidRPr="00195884" w14:paraId="5EE08B8D" w14:textId="77777777" w:rsidTr="006F41A3">
        <w:trPr>
          <w:trHeight w:val="833"/>
        </w:trPr>
        <w:tc>
          <w:tcPr>
            <w:tcW w:w="5000" w:type="pct"/>
            <w:gridSpan w:val="3"/>
            <w:tcBorders>
              <w:top w:val="nil"/>
              <w:left w:val="nil"/>
              <w:right w:val="nil"/>
            </w:tcBorders>
            <w:shd w:val="clear" w:color="auto" w:fill="auto"/>
            <w:vAlign w:val="center"/>
          </w:tcPr>
          <w:p w14:paraId="1391E3E5" w14:textId="77777777" w:rsidR="006F41A3" w:rsidRDefault="006F41A3" w:rsidP="006F41A3">
            <w:pPr>
              <w:pStyle w:val="Titolo2"/>
              <w:framePr w:hSpace="0" w:wrap="auto" w:vAnchor="margin" w:hAnchor="text" w:xAlign="left" w:yAlign="inline"/>
              <w:rPr>
                <w:rFonts w:ascii="Calibri" w:eastAsia="Times New Roman" w:hAnsi="Calibri" w:cs="Times New Roman"/>
                <w:bCs/>
                <w:sz w:val="28"/>
                <w:szCs w:val="20"/>
              </w:rPr>
            </w:pPr>
            <w:bookmarkStart w:id="20" w:name="_Toc508293342"/>
            <w:r w:rsidRPr="00337318">
              <w:t xml:space="preserve">Criterio </w:t>
            </w:r>
            <w:r w:rsidRPr="00BE34E2">
              <w:t>4.4.</w:t>
            </w:r>
            <w:r>
              <w:t>7:</w:t>
            </w:r>
            <w:r w:rsidRPr="00BE34E2">
              <w:t xml:space="preserve"> Ra</w:t>
            </w:r>
            <w:r>
              <w:t>pporti periodici sul servizio</w:t>
            </w:r>
            <w:bookmarkEnd w:id="20"/>
          </w:p>
        </w:tc>
      </w:tr>
      <w:tr w:rsidR="006F41A3" w:rsidRPr="00195884" w14:paraId="376D6C88" w14:textId="77777777" w:rsidTr="006F41A3">
        <w:trPr>
          <w:trHeight w:val="833"/>
        </w:trPr>
        <w:tc>
          <w:tcPr>
            <w:tcW w:w="2092" w:type="pct"/>
            <w:tcBorders>
              <w:top w:val="single" w:sz="8" w:space="0" w:color="auto"/>
            </w:tcBorders>
            <w:shd w:val="clear" w:color="auto" w:fill="auto"/>
            <w:vAlign w:val="center"/>
            <w:hideMark/>
          </w:tcPr>
          <w:p w14:paraId="67568560" w14:textId="77777777" w:rsidR="006F41A3" w:rsidRPr="00BE7FA9" w:rsidRDefault="006F41A3" w:rsidP="006F41A3">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7D4795F4" w14:textId="77777777" w:rsidR="006F41A3" w:rsidRPr="00946E54" w:rsidRDefault="006F41A3" w:rsidP="006F41A3">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E50A8ED" w14:textId="77777777" w:rsidR="006F41A3" w:rsidRPr="00946E54" w:rsidRDefault="006F41A3" w:rsidP="006F41A3">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6F41A3" w:rsidRPr="00A8505D" w14:paraId="7435DA44" w14:textId="77777777" w:rsidTr="006F41A3">
        <w:trPr>
          <w:trHeight w:val="5081"/>
        </w:trPr>
        <w:tc>
          <w:tcPr>
            <w:tcW w:w="2092" w:type="pct"/>
            <w:shd w:val="clear" w:color="auto" w:fill="auto"/>
          </w:tcPr>
          <w:p w14:paraId="7BE96E7A" w14:textId="77777777" w:rsidR="006F41A3" w:rsidRPr="00C866ED" w:rsidRDefault="006F41A3" w:rsidP="006F41A3">
            <w:pPr>
              <w:rPr>
                <w:sz w:val="24"/>
                <w:szCs w:val="24"/>
                <w:lang w:eastAsia="it-IT" w:bidi="it-IT"/>
              </w:rPr>
            </w:pPr>
            <w:r w:rsidRPr="00C866ED">
              <w:rPr>
                <w:sz w:val="24"/>
                <w:szCs w:val="24"/>
                <w:lang w:eastAsia="it-IT" w:bidi="it-IT"/>
              </w:rPr>
              <w:t>L’appaltatore deve fornire alla stazione appaltante un rapporto almeno semestrale sul servizio che consenta di valutare l’efficacia del servizio stesso rispetto alle esigenze degli utenti e ne evidenzi gli impatti ambientali e le eventuali criticità.</w:t>
            </w:r>
          </w:p>
          <w:p w14:paraId="45402CB1" w14:textId="77777777" w:rsidR="006F41A3" w:rsidRPr="00C866ED" w:rsidRDefault="006F41A3" w:rsidP="006F41A3">
            <w:pPr>
              <w:rPr>
                <w:sz w:val="24"/>
                <w:szCs w:val="24"/>
                <w:lang w:eastAsia="it-IT" w:bidi="it-IT"/>
              </w:rPr>
            </w:pPr>
            <w:r w:rsidRPr="00C866ED">
              <w:rPr>
                <w:sz w:val="24"/>
                <w:szCs w:val="24"/>
                <w:lang w:eastAsia="it-IT" w:bidi="it-IT"/>
              </w:rPr>
              <w:t>Nei rapporti periodici deve essere evidenziato il confronto con dati relativi a periodi precedenti eventualmente forniti dalla stazione appaltante.</w:t>
            </w:r>
          </w:p>
          <w:p w14:paraId="49FF4B35" w14:textId="77777777" w:rsidR="006F41A3" w:rsidRPr="00C866ED" w:rsidRDefault="006F41A3" w:rsidP="006F41A3">
            <w:pPr>
              <w:spacing w:after="0"/>
              <w:rPr>
                <w:sz w:val="24"/>
                <w:szCs w:val="24"/>
                <w:lang w:eastAsia="it-IT" w:bidi="it-IT"/>
              </w:rPr>
            </w:pPr>
            <w:r w:rsidRPr="00C866ED">
              <w:rPr>
                <w:sz w:val="24"/>
                <w:szCs w:val="24"/>
                <w:lang w:eastAsia="it-IT" w:bidi="it-IT"/>
              </w:rPr>
              <w:t>In particolare i rapporti periodici debbono contenere i seguenti dati:</w:t>
            </w:r>
          </w:p>
          <w:p w14:paraId="61F4FFFA"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modalità di raccolta dei rifiuti, per ambito territoriale e numero di utenti serviti,</w:t>
            </w:r>
          </w:p>
          <w:p w14:paraId="0F0CFDDA"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orari di apertura dei singoli centri di raccolta,</w:t>
            </w:r>
          </w:p>
          <w:p w14:paraId="00735A7B"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quantità di rifiuti delle diverse frazioni giunte mensilmente ai singoli centri di raccolta,</w:t>
            </w:r>
          </w:p>
          <w:p w14:paraId="6462E2B2"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numero, gravità e localizzazione degli errati conferimenti,</w:t>
            </w:r>
          </w:p>
          <w:p w14:paraId="409FA17B"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quantità di rifiuti delle diverse frazioni, provenienti dalla raccolta differenziata domiciliare, in rapporto alle diverse tipologie di utenti,</w:t>
            </w:r>
          </w:p>
          <w:p w14:paraId="4702B051"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quantità di rifiuti delle diverse frazioni, provenienti dalla raccolta differenziata stradale, in rapporto all’ubicazione dei punti di raccolta,</w:t>
            </w:r>
          </w:p>
          <w:p w14:paraId="4D32FBF3"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lastRenderedPageBreak/>
              <w:t>quantità di rifiuti derivanti dallo spazzamento stradale, in rapporto alle aree di provenienza,</w:t>
            </w:r>
          </w:p>
          <w:p w14:paraId="37F88207"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quantità di rifiuti delle diverse frazioni consegnate mensilmente dall’appaltatore ai diversi centri di trattamento, riciclaggio (compreso il compostaggio), recupero, smaltimento e alle piattaforme di selezione e valorizzazione,</w:t>
            </w:r>
          </w:p>
          <w:p w14:paraId="53A11DD5"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somme eventualmente pagate dall’appaltatore a tali impianti,</w:t>
            </w:r>
          </w:p>
          <w:p w14:paraId="670265AB"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 xml:space="preserve">somme eventualmente pagate all’appaltatore da tali impianti, nonché i corrispettivi riconosciuti dai Consorzi di Filiera del sistema </w:t>
            </w:r>
            <w:proofErr w:type="spellStart"/>
            <w:r w:rsidRPr="00C866ED">
              <w:rPr>
                <w:sz w:val="24"/>
                <w:szCs w:val="24"/>
                <w:lang w:eastAsia="it-IT"/>
              </w:rPr>
              <w:t>Conai</w:t>
            </w:r>
            <w:proofErr w:type="spellEnd"/>
            <w:r w:rsidRPr="00C866ED">
              <w:rPr>
                <w:sz w:val="24"/>
                <w:szCs w:val="24"/>
                <w:lang w:eastAsia="it-IT"/>
              </w:rPr>
              <w:t xml:space="preserve"> o dagli altri Consorzi per la raccolta il riciclaggio ed il recupero dei rifiuti,</w:t>
            </w:r>
          </w:p>
          <w:p w14:paraId="62034389"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qualità documentata dei lotti di rifiuti raccolti in modo differenziato e loro destinazione,</w:t>
            </w:r>
          </w:p>
          <w:p w14:paraId="3242C69F"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numero, tipo e caratteristiche di contenitori utilizzati per la raccolta differenziata domiciliare e per quella stradale,</w:t>
            </w:r>
          </w:p>
          <w:p w14:paraId="46CA9229" w14:textId="77777777" w:rsidR="006F41A3" w:rsidRDefault="006F41A3" w:rsidP="006F41A3">
            <w:pPr>
              <w:pStyle w:val="Paragrafoelenco"/>
              <w:numPr>
                <w:ilvl w:val="0"/>
                <w:numId w:val="31"/>
              </w:numPr>
              <w:rPr>
                <w:sz w:val="24"/>
                <w:szCs w:val="24"/>
                <w:lang w:eastAsia="it-IT"/>
              </w:rPr>
            </w:pPr>
            <w:r w:rsidRPr="00C866ED">
              <w:rPr>
                <w:sz w:val="24"/>
                <w:szCs w:val="24"/>
                <w:lang w:eastAsia="it-IT"/>
              </w:rPr>
              <w:t>numero, tipo e caratteristiche dei mezzi impiegati nella raccolta, divisi per modalità di raccolta e produttività (quantità di rifiuti trasportati),</w:t>
            </w:r>
          </w:p>
          <w:p w14:paraId="645604E9"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ogni altra informazione necessaria alla compilazione del MUD o documento equivalente,</w:t>
            </w:r>
          </w:p>
          <w:p w14:paraId="53074C90" w14:textId="77777777" w:rsidR="006F41A3" w:rsidRPr="00C866ED" w:rsidRDefault="006F41A3" w:rsidP="006F41A3">
            <w:pPr>
              <w:pStyle w:val="Paragrafoelenco"/>
              <w:numPr>
                <w:ilvl w:val="0"/>
                <w:numId w:val="31"/>
              </w:numPr>
              <w:rPr>
                <w:sz w:val="24"/>
                <w:szCs w:val="24"/>
                <w:lang w:eastAsia="it-IT"/>
              </w:rPr>
            </w:pPr>
            <w:r w:rsidRPr="00C866ED">
              <w:rPr>
                <w:sz w:val="24"/>
                <w:szCs w:val="24"/>
                <w:lang w:eastAsia="it-IT"/>
              </w:rPr>
              <w:t>descrizione sintetica delle comunicazioni fatte agli utenti e delle campagne effettuate per la sensibilizzazione degli utenti e degli studenti,</w:t>
            </w:r>
          </w:p>
          <w:p w14:paraId="5A111C0F" w14:textId="77777777" w:rsidR="006F41A3" w:rsidRDefault="006F41A3" w:rsidP="006F41A3">
            <w:pPr>
              <w:pStyle w:val="Paragrafoelenco"/>
              <w:numPr>
                <w:ilvl w:val="0"/>
                <w:numId w:val="31"/>
              </w:numPr>
              <w:rPr>
                <w:sz w:val="24"/>
                <w:szCs w:val="24"/>
                <w:lang w:eastAsia="it-IT"/>
              </w:rPr>
            </w:pPr>
            <w:r w:rsidRPr="00C866ED">
              <w:rPr>
                <w:sz w:val="24"/>
                <w:szCs w:val="24"/>
                <w:lang w:eastAsia="it-IT"/>
              </w:rPr>
              <w:t>numero e qualifica degli addetti al servizio e durata delle loro prestazioni in relazione alle diverse modalità di realizzazione della raccolta dei rifiuti,</w:t>
            </w:r>
          </w:p>
          <w:p w14:paraId="5D6E4CEE" w14:textId="77777777" w:rsidR="006F41A3" w:rsidRDefault="006F41A3" w:rsidP="006F41A3">
            <w:pPr>
              <w:spacing w:after="0"/>
              <w:rPr>
                <w:sz w:val="24"/>
                <w:szCs w:val="24"/>
                <w:lang w:eastAsia="it-IT"/>
              </w:rPr>
            </w:pPr>
            <w:r w:rsidRPr="00C866ED">
              <w:rPr>
                <w:sz w:val="24"/>
                <w:szCs w:val="24"/>
                <w:lang w:eastAsia="it-IT"/>
              </w:rPr>
              <w:lastRenderedPageBreak/>
              <w:t>ed inoltre, se la stazione appaltante ha utilizzato nella procedura d’acquisto il criterio premiante “Compostiere domestiche e di comunità”:</w:t>
            </w:r>
          </w:p>
          <w:p w14:paraId="6B8A2C5C" w14:textId="77777777" w:rsidR="006F41A3" w:rsidRDefault="006F41A3" w:rsidP="006F41A3">
            <w:pPr>
              <w:pStyle w:val="Paragrafoelenco"/>
              <w:numPr>
                <w:ilvl w:val="0"/>
                <w:numId w:val="32"/>
              </w:numPr>
              <w:rPr>
                <w:sz w:val="24"/>
                <w:szCs w:val="24"/>
                <w:lang w:eastAsia="it-IT"/>
              </w:rPr>
            </w:pPr>
            <w:r w:rsidRPr="00C866ED">
              <w:rPr>
                <w:sz w:val="24"/>
                <w:szCs w:val="24"/>
                <w:lang w:eastAsia="it-IT"/>
              </w:rPr>
              <w:t xml:space="preserve">numero degli iscritti nel Registro dei </w:t>
            </w:r>
            <w:proofErr w:type="spellStart"/>
            <w:r w:rsidRPr="00C866ED">
              <w:rPr>
                <w:sz w:val="24"/>
                <w:szCs w:val="24"/>
                <w:lang w:eastAsia="it-IT"/>
              </w:rPr>
              <w:t>compostatori</w:t>
            </w:r>
            <w:proofErr w:type="spellEnd"/>
            <w:r w:rsidRPr="00C866ED">
              <w:rPr>
                <w:sz w:val="24"/>
                <w:szCs w:val="24"/>
                <w:lang w:eastAsia="it-IT"/>
              </w:rPr>
              <w:t xml:space="preserve"> e risultati delle relative verifiche ispettive,</w:t>
            </w:r>
          </w:p>
          <w:p w14:paraId="2ED4C6D3" w14:textId="77777777" w:rsidR="006F41A3" w:rsidRDefault="006F41A3" w:rsidP="006F41A3">
            <w:pPr>
              <w:spacing w:after="0"/>
              <w:rPr>
                <w:sz w:val="24"/>
                <w:szCs w:val="24"/>
                <w:lang w:eastAsia="it-IT"/>
              </w:rPr>
            </w:pPr>
            <w:r>
              <w:rPr>
                <w:sz w:val="24"/>
                <w:szCs w:val="24"/>
                <w:lang w:eastAsia="it-IT"/>
              </w:rPr>
              <w:t>infine</w:t>
            </w:r>
          </w:p>
          <w:p w14:paraId="33DC5ACE" w14:textId="77777777" w:rsidR="006F41A3" w:rsidRDefault="006F41A3" w:rsidP="006F41A3">
            <w:pPr>
              <w:pStyle w:val="Paragrafoelenco"/>
              <w:numPr>
                <w:ilvl w:val="0"/>
                <w:numId w:val="32"/>
              </w:numPr>
              <w:rPr>
                <w:sz w:val="24"/>
                <w:szCs w:val="24"/>
                <w:lang w:eastAsia="it-IT"/>
              </w:rPr>
            </w:pPr>
            <w:r w:rsidRPr="00C866ED">
              <w:rPr>
                <w:sz w:val="24"/>
                <w:szCs w:val="24"/>
                <w:lang w:eastAsia="it-IT"/>
              </w:rPr>
              <w:t>i rapporti periodici debbono essere corredati dalla documentazione relativa a:</w:t>
            </w:r>
          </w:p>
          <w:p w14:paraId="2794559F" w14:textId="77777777" w:rsidR="006F41A3" w:rsidRPr="00C866ED" w:rsidRDefault="006F41A3" w:rsidP="006F41A3">
            <w:pPr>
              <w:pStyle w:val="Paragrafoelenco"/>
              <w:numPr>
                <w:ilvl w:val="0"/>
                <w:numId w:val="33"/>
              </w:numPr>
              <w:rPr>
                <w:sz w:val="24"/>
                <w:szCs w:val="24"/>
                <w:lang w:eastAsia="it-IT"/>
              </w:rPr>
            </w:pPr>
            <w:r w:rsidRPr="00C866ED">
              <w:rPr>
                <w:sz w:val="24"/>
                <w:szCs w:val="24"/>
                <w:lang w:eastAsia="it-IT"/>
              </w:rPr>
              <w:t xml:space="preserve">i rapporti dell’appaltatore con i Consorzi di Filiera del sistema </w:t>
            </w:r>
            <w:proofErr w:type="spellStart"/>
            <w:r w:rsidRPr="00C866ED">
              <w:rPr>
                <w:sz w:val="24"/>
                <w:szCs w:val="24"/>
                <w:lang w:eastAsia="it-IT"/>
              </w:rPr>
              <w:t>Conai</w:t>
            </w:r>
            <w:proofErr w:type="spellEnd"/>
            <w:r w:rsidRPr="00C866ED">
              <w:rPr>
                <w:sz w:val="24"/>
                <w:szCs w:val="24"/>
                <w:lang w:eastAsia="it-IT"/>
              </w:rPr>
              <w:t xml:space="preserve"> e con gli altri Consorzi per la raccolta, il riciclaggio ed il recupero dei rifiuti,</w:t>
            </w:r>
          </w:p>
          <w:p w14:paraId="00A584DD" w14:textId="77777777" w:rsidR="006F41A3" w:rsidRDefault="006F41A3" w:rsidP="006F41A3">
            <w:pPr>
              <w:pStyle w:val="Paragrafoelenco"/>
              <w:numPr>
                <w:ilvl w:val="0"/>
                <w:numId w:val="33"/>
              </w:numPr>
              <w:rPr>
                <w:sz w:val="24"/>
                <w:szCs w:val="24"/>
                <w:lang w:eastAsia="it-IT"/>
              </w:rPr>
            </w:pPr>
            <w:r w:rsidRPr="00C866ED">
              <w:rPr>
                <w:sz w:val="24"/>
                <w:szCs w:val="24"/>
                <w:lang w:eastAsia="it-IT"/>
              </w:rPr>
              <w:t>le somme pagate o incassate dall’appaltatore per il conferimento dei rifiuti ad organizzazioni autorizzate alla raccolta ed al trattamento dei rifiuti,</w:t>
            </w:r>
          </w:p>
          <w:p w14:paraId="68E6CC6D" w14:textId="77777777" w:rsidR="006F41A3" w:rsidRPr="00577811" w:rsidRDefault="006F41A3" w:rsidP="006F41A3">
            <w:pPr>
              <w:rPr>
                <w:sz w:val="24"/>
                <w:szCs w:val="24"/>
                <w:lang w:eastAsia="it-IT"/>
              </w:rPr>
            </w:pPr>
            <w:r w:rsidRPr="00224FD3">
              <w:rPr>
                <w:sz w:val="24"/>
                <w:szCs w:val="24"/>
                <w:lang w:eastAsia="it-IT"/>
              </w:rPr>
              <w:t>i dati numerici debbono essere forniti alla stazione appaltante anche in formato elettronico.</w:t>
            </w:r>
          </w:p>
        </w:tc>
        <w:tc>
          <w:tcPr>
            <w:tcW w:w="1858" w:type="pct"/>
            <w:shd w:val="clear" w:color="auto" w:fill="auto"/>
          </w:tcPr>
          <w:p w14:paraId="3F96CE5F" w14:textId="30660CFD" w:rsidR="006111DE" w:rsidRDefault="006F41A3" w:rsidP="006F41A3">
            <w:pPr>
              <w:jc w:val="both"/>
              <w:rPr>
                <w:sz w:val="24"/>
                <w:szCs w:val="24"/>
                <w:lang w:eastAsia="it-IT"/>
              </w:rPr>
            </w:pPr>
            <w:r>
              <w:rPr>
                <w:sz w:val="24"/>
                <w:szCs w:val="24"/>
                <w:lang w:eastAsia="it-IT"/>
              </w:rPr>
              <w:lastRenderedPageBreak/>
              <w:t>L</w:t>
            </w:r>
            <w:r w:rsidRPr="00224FD3">
              <w:rPr>
                <w:sz w:val="24"/>
                <w:szCs w:val="24"/>
                <w:lang w:eastAsia="it-IT"/>
              </w:rPr>
              <w:t xml:space="preserve">a verifica del rispetto del criterio è effettuata in fase di esecuzione del contratto. In sede di offerta, a garanzia del rispetto degli impegni futuri, l’offerente deve presentare una dichiarazione del legale rappresentante, resa nelle forme appropriate. </w:t>
            </w:r>
            <w:r w:rsidR="006111DE" w:rsidRPr="001334F7">
              <w:rPr>
                <w:noProof/>
                <w:sz w:val="24"/>
                <w:szCs w:val="24"/>
                <w:lang w:eastAsia="it-IT"/>
              </w:rPr>
              <mc:AlternateContent>
                <mc:Choice Requires="wps">
                  <w:drawing>
                    <wp:inline distT="0" distB="0" distL="0" distR="0" wp14:anchorId="560D24B2" wp14:editId="29B65953">
                      <wp:extent cx="148590" cy="148590"/>
                      <wp:effectExtent l="0" t="0" r="22860" b="22860"/>
                      <wp:docPr id="38" name="Rettangolo 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677AE25" id="Rettangolo 38"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pG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CK8pG0mAIAAJAFAAAOAAAAAAAAAAAAAAAAAC4CAABkcnMvZTJvRG9jLnht&#10;bFBLAQItABQABgAIAAAAIQDpzt7z2gAAAAMBAAAPAAAAAAAAAAAAAAAAAPIEAABkcnMvZG93bnJl&#10;di54bWxQSwUGAAAAAAQABADzAAAA+QUAAAAA&#10;" filled="f" strokecolor="black [3213]" strokeweight="1pt">
                      <w10:anchorlock/>
                    </v:rect>
                  </w:pict>
                </mc:Fallback>
              </mc:AlternateContent>
            </w:r>
          </w:p>
          <w:p w14:paraId="793D7000" w14:textId="38E5CB72" w:rsidR="006F41A3" w:rsidRPr="001334F7" w:rsidRDefault="006F41A3" w:rsidP="006F41A3">
            <w:pPr>
              <w:jc w:val="both"/>
              <w:rPr>
                <w:sz w:val="24"/>
                <w:szCs w:val="24"/>
                <w:lang w:eastAsia="it-IT"/>
              </w:rPr>
            </w:pPr>
            <w:r w:rsidRPr="00224FD3">
              <w:rPr>
                <w:sz w:val="24"/>
                <w:szCs w:val="24"/>
                <w:lang w:eastAsia="it-IT"/>
              </w:rPr>
              <w:t>La certificazione relativa alla classificazione dei rifiuti nelle fasce di qualità di cui all’Accordo Quadro ANCI-CONAI costituisce mezzo di prova della qualità dei lotti di rifiuti interessati.</w:t>
            </w:r>
            <w:r w:rsidR="006111DE">
              <w:rPr>
                <w:sz w:val="24"/>
                <w:szCs w:val="24"/>
                <w:lang w:eastAsia="it-IT"/>
              </w:rPr>
              <w:t xml:space="preserve"> </w:t>
            </w:r>
            <w:r w:rsidR="006111DE" w:rsidRPr="001334F7">
              <w:rPr>
                <w:noProof/>
                <w:sz w:val="24"/>
                <w:szCs w:val="24"/>
                <w:lang w:eastAsia="it-IT"/>
              </w:rPr>
              <mc:AlternateContent>
                <mc:Choice Requires="wps">
                  <w:drawing>
                    <wp:inline distT="0" distB="0" distL="0" distR="0" wp14:anchorId="1FC4E4C8" wp14:editId="5F897F4E">
                      <wp:extent cx="148590" cy="148590"/>
                      <wp:effectExtent l="0" t="0" r="22860" b="22860"/>
                      <wp:docPr id="41" name="Rettangolo 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A92451" id="Rettangolo 41" o:spid="_x0000_s1026" style="width:11.7pt;height:11.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bO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F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" filled="f" strokecolor="black [3213]" strokeweight="1pt">
                      <w10:anchorlock/>
                    </v:rect>
                  </w:pict>
                </mc:Fallback>
              </mc:AlternateContent>
            </w:r>
          </w:p>
        </w:tc>
        <w:tc>
          <w:tcPr>
            <w:tcW w:w="1050" w:type="pct"/>
            <w:shd w:val="clear" w:color="auto" w:fill="FFFFFF" w:themeFill="background1"/>
            <w:vAlign w:val="center"/>
          </w:tcPr>
          <w:p w14:paraId="44FEA5B6" w14:textId="77777777" w:rsidR="006F41A3" w:rsidRPr="001334F7" w:rsidRDefault="006F41A3" w:rsidP="006F41A3">
            <w:pPr>
              <w:rPr>
                <w:sz w:val="24"/>
                <w:szCs w:val="24"/>
                <w:lang w:eastAsia="it-IT"/>
              </w:rPr>
            </w:pPr>
            <w:r w:rsidRPr="001334F7">
              <w:rPr>
                <w:noProof/>
                <w:sz w:val="24"/>
                <w:szCs w:val="24"/>
                <w:lang w:eastAsia="it-IT"/>
              </w:rPr>
              <mc:AlternateContent>
                <mc:Choice Requires="wps">
                  <w:drawing>
                    <wp:anchor distT="0" distB="0" distL="114300" distR="114300" simplePos="0" relativeHeight="252246016" behindDoc="0" locked="0" layoutInCell="1" allowOverlap="1" wp14:anchorId="51035D6F" wp14:editId="0924598C">
                      <wp:simplePos x="0" y="0"/>
                      <wp:positionH relativeFrom="column">
                        <wp:posOffset>1610995</wp:posOffset>
                      </wp:positionH>
                      <wp:positionV relativeFrom="paragraph">
                        <wp:posOffset>6985</wp:posOffset>
                      </wp:positionV>
                      <wp:extent cx="148590" cy="148590"/>
                      <wp:effectExtent l="0" t="0" r="22860" b="22860"/>
                      <wp:wrapNone/>
                      <wp:docPr id="33" name="Rettangolo 3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E84314" id="Rettangolo 33" o:spid="_x0000_s1026" style="position:absolute;margin-left:126.85pt;margin-top:.55pt;width:11.7pt;height:11.7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mFmAIAAJA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47040" behindDoc="0" locked="0" layoutInCell="1" allowOverlap="1" wp14:anchorId="528C0AC1" wp14:editId="61855F1C">
                      <wp:simplePos x="0" y="0"/>
                      <wp:positionH relativeFrom="column">
                        <wp:posOffset>615315</wp:posOffset>
                      </wp:positionH>
                      <wp:positionV relativeFrom="paragraph">
                        <wp:posOffset>1270</wp:posOffset>
                      </wp:positionV>
                      <wp:extent cx="148590" cy="148590"/>
                      <wp:effectExtent l="0" t="0" r="22860" b="22860"/>
                      <wp:wrapNone/>
                      <wp:docPr id="34" name="Rettangolo 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CD15E" id="Rettangolo 34" o:spid="_x0000_s1026" style="position:absolute;margin-left:48.45pt;margin-top:.1pt;width:11.7pt;height:11.7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bD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velbD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8281EBD" w14:textId="77777777" w:rsidR="006F41A3" w:rsidRPr="001334F7" w:rsidRDefault="006F41A3" w:rsidP="006F41A3">
            <w:pPr>
              <w:rPr>
                <w:sz w:val="24"/>
                <w:szCs w:val="24"/>
                <w:u w:val="single"/>
                <w:lang w:eastAsia="it-IT"/>
              </w:rPr>
            </w:pPr>
          </w:p>
          <w:p w14:paraId="363040E1" w14:textId="77777777" w:rsidR="006F41A3" w:rsidRPr="001334F7" w:rsidRDefault="006F41A3" w:rsidP="006F41A3">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55C242E" w14:textId="7EEE20D7" w:rsidR="001E2C35" w:rsidRDefault="001E2C35" w:rsidP="005F2600">
      <w:pPr>
        <w:jc w:val="both"/>
      </w:pPr>
    </w:p>
    <w:p w14:paraId="106EC55B" w14:textId="65F080E0" w:rsidR="001E2C35" w:rsidRDefault="001E2C35" w:rsidP="005F2600">
      <w:pPr>
        <w:jc w:val="both"/>
      </w:pPr>
    </w:p>
    <w:p w14:paraId="568D0E34" w14:textId="4AD3BFB0" w:rsidR="001E2C35" w:rsidRDefault="001E2C35" w:rsidP="005F2600">
      <w:pPr>
        <w:jc w:val="both"/>
      </w:pPr>
    </w:p>
    <w:p w14:paraId="386D90F0" w14:textId="499F63FE" w:rsidR="001E2C35" w:rsidRDefault="001E2C35" w:rsidP="005F2600">
      <w:pPr>
        <w:jc w:val="both"/>
      </w:pPr>
    </w:p>
    <w:p w14:paraId="02CBD713" w14:textId="461FC038" w:rsidR="001E2C35" w:rsidRDefault="001E2C35" w:rsidP="005F2600">
      <w:pPr>
        <w:jc w:val="both"/>
      </w:pPr>
    </w:p>
    <w:p w14:paraId="48A4EC58" w14:textId="0158E659" w:rsidR="00577811" w:rsidRDefault="00577811" w:rsidP="005F2600">
      <w:pPr>
        <w:jc w:val="both"/>
      </w:pPr>
    </w:p>
    <w:p w14:paraId="4A8997CF" w14:textId="77777777" w:rsidR="00577811" w:rsidRDefault="00577811" w:rsidP="005F2600">
      <w:pPr>
        <w:jc w:val="both"/>
      </w:pPr>
    </w:p>
    <w:p w14:paraId="65A060C5" w14:textId="24336264" w:rsidR="00291062" w:rsidRDefault="00291062" w:rsidP="005F2600">
      <w:pPr>
        <w:jc w:val="both"/>
      </w:pPr>
    </w:p>
    <w:p w14:paraId="62525830" w14:textId="342ACFD5" w:rsidR="00291062" w:rsidRDefault="00291062" w:rsidP="005F2600">
      <w:pPr>
        <w:jc w:val="both"/>
      </w:pPr>
    </w:p>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91062" w:rsidRPr="00195884" w14:paraId="1B2D6AA6" w14:textId="77777777" w:rsidTr="006111DE">
        <w:trPr>
          <w:trHeight w:val="833"/>
        </w:trPr>
        <w:tc>
          <w:tcPr>
            <w:tcW w:w="5000" w:type="pct"/>
            <w:gridSpan w:val="3"/>
            <w:tcBorders>
              <w:top w:val="nil"/>
              <w:left w:val="nil"/>
              <w:right w:val="nil"/>
            </w:tcBorders>
            <w:shd w:val="clear" w:color="auto" w:fill="auto"/>
            <w:vAlign w:val="center"/>
          </w:tcPr>
          <w:p w14:paraId="5A80D30C" w14:textId="58E6C5E5" w:rsidR="00291062" w:rsidRDefault="00291062" w:rsidP="006111DE">
            <w:pPr>
              <w:pStyle w:val="Titolo2"/>
              <w:framePr w:hSpace="0" w:wrap="auto" w:vAnchor="margin" w:hAnchor="text" w:xAlign="left" w:yAlign="inline"/>
              <w:rPr>
                <w:rFonts w:ascii="Calibri" w:eastAsia="Times New Roman" w:hAnsi="Calibri" w:cs="Times New Roman"/>
                <w:bCs/>
                <w:sz w:val="28"/>
                <w:szCs w:val="20"/>
              </w:rPr>
            </w:pPr>
            <w:bookmarkStart w:id="21" w:name="_Toc508293343"/>
            <w:r w:rsidRPr="00337318">
              <w:t xml:space="preserve">Criterio </w:t>
            </w:r>
            <w:r w:rsidRPr="00BE34E2">
              <w:t>4.4.</w:t>
            </w:r>
            <w:r>
              <w:t xml:space="preserve">8: </w:t>
            </w:r>
            <w:r w:rsidRPr="00291062">
              <w:t>Elementi per l’individuazione di azioni di riduzione dei rifiuti</w:t>
            </w:r>
            <w:bookmarkEnd w:id="21"/>
          </w:p>
        </w:tc>
      </w:tr>
      <w:tr w:rsidR="00291062" w:rsidRPr="00195884" w14:paraId="33AEA89A" w14:textId="77777777" w:rsidTr="006111DE">
        <w:trPr>
          <w:trHeight w:val="833"/>
        </w:trPr>
        <w:tc>
          <w:tcPr>
            <w:tcW w:w="2092" w:type="pct"/>
            <w:tcBorders>
              <w:top w:val="single" w:sz="8" w:space="0" w:color="auto"/>
            </w:tcBorders>
            <w:shd w:val="clear" w:color="auto" w:fill="auto"/>
            <w:vAlign w:val="center"/>
            <w:hideMark/>
          </w:tcPr>
          <w:p w14:paraId="38613361" w14:textId="77777777" w:rsidR="00291062" w:rsidRPr="00BE7FA9" w:rsidRDefault="00291062" w:rsidP="006111D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3FCD840" w14:textId="77777777" w:rsidR="00291062" w:rsidRPr="00946E54" w:rsidRDefault="00291062" w:rsidP="006111D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600B1B8" w14:textId="77777777" w:rsidR="00291062" w:rsidRPr="00946E54" w:rsidRDefault="00291062" w:rsidP="006111D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91062" w:rsidRPr="00A8505D" w14:paraId="24414A62" w14:textId="77777777" w:rsidTr="006111DE">
        <w:trPr>
          <w:trHeight w:val="5081"/>
        </w:trPr>
        <w:tc>
          <w:tcPr>
            <w:tcW w:w="2092" w:type="pct"/>
            <w:shd w:val="clear" w:color="auto" w:fill="auto"/>
          </w:tcPr>
          <w:p w14:paraId="3AC2F3E4" w14:textId="77777777" w:rsidR="00291062" w:rsidRDefault="00291062" w:rsidP="00291062">
            <w:pPr>
              <w:spacing w:after="0"/>
              <w:rPr>
                <w:sz w:val="24"/>
                <w:szCs w:val="24"/>
                <w:lang w:eastAsia="it-IT"/>
              </w:rPr>
            </w:pPr>
            <w:r w:rsidRPr="00291062">
              <w:rPr>
                <w:sz w:val="24"/>
                <w:szCs w:val="24"/>
                <w:lang w:eastAsia="it-IT"/>
              </w:rPr>
              <w:t>Entro un anno dall’aggiudicazione del contratto l’appaltatore deve presentare alla stazione appaltante una relazione contenente elementi utili alla definizione, da parte della stazione appaltante stessa o di organismo altrimenti competente, di azioni per la riduzione dei rifiuti. Tali elementi possono, ad esempio, essere:</w:t>
            </w:r>
          </w:p>
          <w:p w14:paraId="5D2F4935"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elenco dei principali produttori di rifiuti,</w:t>
            </w:r>
          </w:p>
          <w:p w14:paraId="7A184DB1"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metodi per la diffusione del compostaggio domestico e/o per migliorarne l’efficacia,</w:t>
            </w:r>
          </w:p>
          <w:p w14:paraId="11697E88"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individuazione di situazioni idonee alla diffusione del compostaggio di comunità,</w:t>
            </w:r>
          </w:p>
          <w:p w14:paraId="1727EB5E"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modalità di promozione del riutilizzo di beni usati, del miglioramento della qualità della raccolta</w:t>
            </w:r>
          </w:p>
          <w:p w14:paraId="717D4552"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differenziata e del riciclaggio dei rifiuti,</w:t>
            </w:r>
          </w:p>
          <w:p w14:paraId="6DD94243" w14:textId="77777777" w:rsidR="00291062" w:rsidRPr="00291062" w:rsidRDefault="00291062" w:rsidP="00291062">
            <w:pPr>
              <w:pStyle w:val="Paragrafoelenco"/>
              <w:numPr>
                <w:ilvl w:val="0"/>
                <w:numId w:val="32"/>
              </w:numPr>
              <w:rPr>
                <w:sz w:val="24"/>
                <w:szCs w:val="24"/>
                <w:lang w:eastAsia="it-IT"/>
              </w:rPr>
            </w:pPr>
            <w:r w:rsidRPr="00291062">
              <w:rPr>
                <w:sz w:val="24"/>
                <w:szCs w:val="24"/>
                <w:lang w:eastAsia="it-IT"/>
              </w:rPr>
              <w:t>individuazione di luoghi e modalità per la realizzazione di infrastrutture finalizzate alle attività di</w:t>
            </w:r>
          </w:p>
          <w:p w14:paraId="7C31371E" w14:textId="0C83D67F" w:rsidR="00291062" w:rsidRPr="00291062" w:rsidRDefault="00291062" w:rsidP="00291062">
            <w:pPr>
              <w:pStyle w:val="Paragrafoelenco"/>
              <w:numPr>
                <w:ilvl w:val="0"/>
                <w:numId w:val="32"/>
              </w:numPr>
              <w:rPr>
                <w:sz w:val="24"/>
                <w:szCs w:val="24"/>
                <w:lang w:eastAsia="it-IT"/>
              </w:rPr>
            </w:pPr>
            <w:r w:rsidRPr="00291062">
              <w:rPr>
                <w:sz w:val="24"/>
                <w:szCs w:val="24"/>
                <w:lang w:eastAsia="it-IT"/>
              </w:rPr>
              <w:t>riutilizzo dei beni</w:t>
            </w:r>
            <w:r>
              <w:rPr>
                <w:sz w:val="24"/>
                <w:szCs w:val="24"/>
                <w:lang w:eastAsia="it-IT"/>
              </w:rPr>
              <w:t>.</w:t>
            </w:r>
          </w:p>
        </w:tc>
        <w:tc>
          <w:tcPr>
            <w:tcW w:w="1858" w:type="pct"/>
            <w:shd w:val="clear" w:color="auto" w:fill="auto"/>
          </w:tcPr>
          <w:p w14:paraId="071C674C" w14:textId="598258A8" w:rsidR="00291062" w:rsidRPr="001334F7" w:rsidRDefault="00291062" w:rsidP="006111DE">
            <w:pPr>
              <w:jc w:val="both"/>
              <w:rPr>
                <w:sz w:val="24"/>
                <w:szCs w:val="24"/>
                <w:lang w:eastAsia="it-IT"/>
              </w:rPr>
            </w:pPr>
            <w:r w:rsidRPr="00291062">
              <w:rPr>
                <w:sz w:val="24"/>
                <w:szCs w:val="24"/>
                <w:lang w:eastAsia="it-IT"/>
              </w:rPr>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67B38993" w14:textId="77777777" w:rsidR="00291062" w:rsidRPr="001334F7" w:rsidRDefault="00291062" w:rsidP="006111DE">
            <w:pPr>
              <w:rPr>
                <w:sz w:val="24"/>
                <w:szCs w:val="24"/>
                <w:lang w:eastAsia="it-IT"/>
              </w:rPr>
            </w:pPr>
            <w:r w:rsidRPr="001334F7">
              <w:rPr>
                <w:noProof/>
                <w:sz w:val="24"/>
                <w:szCs w:val="24"/>
                <w:lang w:eastAsia="it-IT"/>
              </w:rPr>
              <mc:AlternateContent>
                <mc:Choice Requires="wps">
                  <w:drawing>
                    <wp:anchor distT="0" distB="0" distL="114300" distR="114300" simplePos="0" relativeHeight="252236800" behindDoc="0" locked="0" layoutInCell="1" allowOverlap="1" wp14:anchorId="77CF5D6D" wp14:editId="694017E8">
                      <wp:simplePos x="0" y="0"/>
                      <wp:positionH relativeFrom="column">
                        <wp:posOffset>1610995</wp:posOffset>
                      </wp:positionH>
                      <wp:positionV relativeFrom="paragraph">
                        <wp:posOffset>6985</wp:posOffset>
                      </wp:positionV>
                      <wp:extent cx="148590" cy="148590"/>
                      <wp:effectExtent l="0" t="0" r="22860" b="22860"/>
                      <wp:wrapNone/>
                      <wp:docPr id="18" name="Rettangolo 1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DB3C3" id="Rettangolo 18" o:spid="_x0000_s1026" style="position:absolute;margin-left:126.85pt;margin-top:.55pt;width:11.7pt;height:11.7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5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37824" behindDoc="0" locked="0" layoutInCell="1" allowOverlap="1" wp14:anchorId="5AE1FC1E" wp14:editId="2A91E6C3">
                      <wp:simplePos x="0" y="0"/>
                      <wp:positionH relativeFrom="column">
                        <wp:posOffset>615315</wp:posOffset>
                      </wp:positionH>
                      <wp:positionV relativeFrom="paragraph">
                        <wp:posOffset>1270</wp:posOffset>
                      </wp:positionV>
                      <wp:extent cx="148590" cy="148590"/>
                      <wp:effectExtent l="0" t="0" r="22860" b="22860"/>
                      <wp:wrapNone/>
                      <wp:docPr id="19" name="Rettangolo 1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B26A2" id="Rettangolo 19" o:spid="_x0000_s1026" style="position:absolute;margin-left:48.45pt;margin-top:.1pt;width:11.7pt;height:11.7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rV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AaorV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6DB1CABB" w14:textId="77777777" w:rsidR="00291062" w:rsidRPr="001334F7" w:rsidRDefault="00291062" w:rsidP="006111DE">
            <w:pPr>
              <w:rPr>
                <w:sz w:val="24"/>
                <w:szCs w:val="24"/>
                <w:u w:val="single"/>
                <w:lang w:eastAsia="it-IT"/>
              </w:rPr>
            </w:pPr>
          </w:p>
          <w:p w14:paraId="58BB4B36" w14:textId="77777777" w:rsidR="00291062" w:rsidRPr="001334F7" w:rsidRDefault="00291062" w:rsidP="006111D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973EA21" w14:textId="77777777" w:rsidR="00291062" w:rsidRDefault="00291062" w:rsidP="005F2600">
      <w:pPr>
        <w:jc w:val="both"/>
      </w:pPr>
    </w:p>
    <w:p w14:paraId="6E33B7D4" w14:textId="347FC488" w:rsidR="001E2C35" w:rsidRDefault="001E2C35" w:rsidP="005F2600">
      <w:pPr>
        <w:jc w:val="both"/>
      </w:pPr>
    </w:p>
    <w:p w14:paraId="24A35DA4" w14:textId="56185291" w:rsidR="00291062" w:rsidRDefault="00291062" w:rsidP="005F2600">
      <w:pPr>
        <w:jc w:val="both"/>
      </w:pPr>
    </w:p>
    <w:p w14:paraId="5621246A" w14:textId="78A71136" w:rsidR="00291062" w:rsidRDefault="00291062" w:rsidP="005F2600">
      <w:pPr>
        <w:jc w:val="both"/>
      </w:pPr>
    </w:p>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291062" w:rsidRPr="00195884" w14:paraId="04401ED0" w14:textId="77777777" w:rsidTr="006111DE">
        <w:trPr>
          <w:trHeight w:val="833"/>
        </w:trPr>
        <w:tc>
          <w:tcPr>
            <w:tcW w:w="5000" w:type="pct"/>
            <w:gridSpan w:val="3"/>
            <w:tcBorders>
              <w:top w:val="nil"/>
              <w:left w:val="nil"/>
              <w:right w:val="nil"/>
            </w:tcBorders>
            <w:shd w:val="clear" w:color="auto" w:fill="auto"/>
            <w:vAlign w:val="center"/>
          </w:tcPr>
          <w:p w14:paraId="7949188F" w14:textId="23232619" w:rsidR="00291062" w:rsidRDefault="00291062" w:rsidP="006111DE">
            <w:pPr>
              <w:pStyle w:val="Titolo2"/>
              <w:framePr w:hSpace="0" w:wrap="auto" w:vAnchor="margin" w:hAnchor="text" w:xAlign="left" w:yAlign="inline"/>
              <w:rPr>
                <w:rFonts w:ascii="Calibri" w:eastAsia="Times New Roman" w:hAnsi="Calibri" w:cs="Times New Roman"/>
                <w:bCs/>
                <w:sz w:val="28"/>
                <w:szCs w:val="20"/>
              </w:rPr>
            </w:pPr>
            <w:bookmarkStart w:id="22" w:name="_Toc508293344"/>
            <w:r w:rsidRPr="00337318">
              <w:lastRenderedPageBreak/>
              <w:t xml:space="preserve">Criterio </w:t>
            </w:r>
            <w:r w:rsidRPr="00BE34E2">
              <w:t>4.4.</w:t>
            </w:r>
            <w:r>
              <w:t xml:space="preserve">9: </w:t>
            </w:r>
            <w:r w:rsidRPr="00291062">
              <w:t>Campagne di sensibilizzazione degli utenti e degli studenti</w:t>
            </w:r>
            <w:bookmarkEnd w:id="22"/>
          </w:p>
        </w:tc>
      </w:tr>
      <w:tr w:rsidR="00291062" w:rsidRPr="00195884" w14:paraId="62270394" w14:textId="77777777" w:rsidTr="006111DE">
        <w:trPr>
          <w:trHeight w:val="833"/>
        </w:trPr>
        <w:tc>
          <w:tcPr>
            <w:tcW w:w="2092" w:type="pct"/>
            <w:tcBorders>
              <w:top w:val="single" w:sz="8" w:space="0" w:color="auto"/>
            </w:tcBorders>
            <w:shd w:val="clear" w:color="auto" w:fill="auto"/>
            <w:vAlign w:val="center"/>
            <w:hideMark/>
          </w:tcPr>
          <w:p w14:paraId="2AEAC497" w14:textId="77777777" w:rsidR="00291062" w:rsidRPr="00BE7FA9" w:rsidRDefault="00291062" w:rsidP="006111D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B84A316" w14:textId="77777777" w:rsidR="00291062" w:rsidRPr="00946E54" w:rsidRDefault="00291062" w:rsidP="006111D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A712861" w14:textId="77777777" w:rsidR="00291062" w:rsidRPr="00946E54" w:rsidRDefault="00291062" w:rsidP="006111D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291062" w:rsidRPr="00A8505D" w14:paraId="3D2EE2F5" w14:textId="77777777" w:rsidTr="006111DE">
        <w:trPr>
          <w:trHeight w:val="5081"/>
        </w:trPr>
        <w:tc>
          <w:tcPr>
            <w:tcW w:w="2092" w:type="pct"/>
            <w:shd w:val="clear" w:color="auto" w:fill="auto"/>
          </w:tcPr>
          <w:p w14:paraId="1849C8A6" w14:textId="77777777" w:rsidR="00291062" w:rsidRPr="00291062" w:rsidRDefault="00291062" w:rsidP="00291062">
            <w:pPr>
              <w:rPr>
                <w:sz w:val="24"/>
                <w:szCs w:val="24"/>
                <w:u w:val="single"/>
                <w:lang w:eastAsia="it-IT"/>
              </w:rPr>
            </w:pPr>
            <w:r w:rsidRPr="00291062">
              <w:rPr>
                <w:sz w:val="24"/>
                <w:szCs w:val="24"/>
                <w:u w:val="single"/>
                <w:lang w:eastAsia="it-IT"/>
              </w:rPr>
              <w:t>Questo criterio non si applica se campagne di sensibilizzazione di utenti e studenti, sufficientemente capillari ed efficaci vengono realizzate o sono programmate dalla stazione appaltante o da altro ente/organizzazione preposto e se non rientrano nell’oggetto dell’appalto.</w:t>
            </w:r>
          </w:p>
          <w:p w14:paraId="4F80EA96" w14:textId="198A118D" w:rsidR="00291062" w:rsidRPr="00291062" w:rsidRDefault="00291062" w:rsidP="00291062">
            <w:pPr>
              <w:rPr>
                <w:sz w:val="24"/>
                <w:szCs w:val="24"/>
                <w:lang w:eastAsia="it-IT"/>
              </w:rPr>
            </w:pPr>
            <w:r w:rsidRPr="00291062">
              <w:rPr>
                <w:sz w:val="24"/>
                <w:szCs w:val="24"/>
                <w:lang w:eastAsia="it-IT"/>
              </w:rPr>
              <w:t>L’appaltatore deve realizzare</w:t>
            </w:r>
            <w:r w:rsidR="000074FC">
              <w:rPr>
                <w:sz w:val="24"/>
                <w:szCs w:val="24"/>
                <w:lang w:eastAsia="it-IT"/>
              </w:rPr>
              <w:t>,</w:t>
            </w:r>
            <w:r w:rsidR="000074FC" w:rsidRPr="00291062">
              <w:rPr>
                <w:sz w:val="24"/>
                <w:szCs w:val="24"/>
                <w:u w:val="single"/>
                <w:lang w:eastAsia="it-IT"/>
              </w:rPr>
              <w:t xml:space="preserve"> entro tre mesi</w:t>
            </w:r>
            <w:r w:rsidR="000074FC" w:rsidRPr="00291062">
              <w:rPr>
                <w:sz w:val="24"/>
                <w:szCs w:val="24"/>
                <w:lang w:eastAsia="it-IT"/>
              </w:rPr>
              <w:t xml:space="preserve"> dall’aggiudicazione del contratto,</w:t>
            </w:r>
            <w:r w:rsidRPr="00291062">
              <w:rPr>
                <w:sz w:val="24"/>
                <w:szCs w:val="24"/>
                <w:lang w:eastAsia="it-IT"/>
              </w:rPr>
              <w:t xml:space="preserve"> campagne di sensibilizzazione sia degli utenti sia degli studenti, delle scuole indicate nei documenti di gara, sul tema della minimizzazione degli impatti ambientali dei rifiuti. Le campagne devono essere mirate in particolare alla riduzione dei rifiuti (prevenzione, riciclaggio e recupero) attraverso la raccolta differenziata ed il compostaggio domestico.</w:t>
            </w:r>
          </w:p>
          <w:p w14:paraId="599A5DBD" w14:textId="1FB44C71" w:rsidR="00291062" w:rsidRPr="00291062" w:rsidRDefault="00291062" w:rsidP="00291062">
            <w:pPr>
              <w:rPr>
                <w:sz w:val="24"/>
                <w:szCs w:val="24"/>
                <w:lang w:eastAsia="it-IT"/>
              </w:rPr>
            </w:pPr>
            <w:r w:rsidRPr="00291062">
              <w:rPr>
                <w:sz w:val="24"/>
                <w:szCs w:val="24"/>
                <w:lang w:eastAsia="it-IT"/>
              </w:rPr>
              <w:t xml:space="preserve">Il progetto, approvato dalla stazione appaltante, deve iniziare </w:t>
            </w:r>
            <w:r w:rsidRPr="00291062">
              <w:rPr>
                <w:sz w:val="24"/>
                <w:szCs w:val="24"/>
                <w:u w:val="single"/>
                <w:lang w:eastAsia="it-IT"/>
              </w:rPr>
              <w:t>entro sei mesi</w:t>
            </w:r>
            <w:r w:rsidRPr="00291062">
              <w:rPr>
                <w:sz w:val="24"/>
                <w:szCs w:val="24"/>
                <w:lang w:eastAsia="it-IT"/>
              </w:rPr>
              <w:t xml:space="preserve"> dall’aggiudicazione del contratto.</w:t>
            </w:r>
          </w:p>
        </w:tc>
        <w:tc>
          <w:tcPr>
            <w:tcW w:w="1858" w:type="pct"/>
            <w:shd w:val="clear" w:color="auto" w:fill="auto"/>
          </w:tcPr>
          <w:p w14:paraId="120AF880" w14:textId="5B01D116" w:rsidR="00291062" w:rsidRPr="001334F7" w:rsidRDefault="00771C1E" w:rsidP="006111DE">
            <w:pPr>
              <w:jc w:val="both"/>
              <w:rPr>
                <w:sz w:val="24"/>
                <w:szCs w:val="24"/>
                <w:lang w:eastAsia="it-IT"/>
              </w:rPr>
            </w:pPr>
            <w:r w:rsidRPr="00771C1E">
              <w:rPr>
                <w:sz w:val="24"/>
                <w:szCs w:val="24"/>
                <w:lang w:eastAsia="it-IT"/>
              </w:rPr>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49EBFC00" w14:textId="77777777" w:rsidR="00291062" w:rsidRPr="001334F7" w:rsidRDefault="00291062" w:rsidP="006111DE">
            <w:pPr>
              <w:rPr>
                <w:sz w:val="24"/>
                <w:szCs w:val="24"/>
                <w:lang w:eastAsia="it-IT"/>
              </w:rPr>
            </w:pPr>
            <w:r w:rsidRPr="001334F7">
              <w:rPr>
                <w:noProof/>
                <w:sz w:val="24"/>
                <w:szCs w:val="24"/>
                <w:lang w:eastAsia="it-IT"/>
              </w:rPr>
              <mc:AlternateContent>
                <mc:Choice Requires="wps">
                  <w:drawing>
                    <wp:anchor distT="0" distB="0" distL="114300" distR="114300" simplePos="0" relativeHeight="252239872" behindDoc="0" locked="0" layoutInCell="1" allowOverlap="1" wp14:anchorId="4AC5B0C3" wp14:editId="1D1B07ED">
                      <wp:simplePos x="0" y="0"/>
                      <wp:positionH relativeFrom="column">
                        <wp:posOffset>1610995</wp:posOffset>
                      </wp:positionH>
                      <wp:positionV relativeFrom="paragraph">
                        <wp:posOffset>6985</wp:posOffset>
                      </wp:positionV>
                      <wp:extent cx="148590" cy="148590"/>
                      <wp:effectExtent l="0" t="0" r="22860" b="22860"/>
                      <wp:wrapNone/>
                      <wp:docPr id="20" name="Rettangolo 2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A651E5" id="Rettangolo 20" o:spid="_x0000_s1026" style="position:absolute;margin-left:126.85pt;margin-top:.55pt;width:11.7pt;height:11.7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OW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40896" behindDoc="0" locked="0" layoutInCell="1" allowOverlap="1" wp14:anchorId="310BD5D5" wp14:editId="2E1711D7">
                      <wp:simplePos x="0" y="0"/>
                      <wp:positionH relativeFrom="column">
                        <wp:posOffset>615315</wp:posOffset>
                      </wp:positionH>
                      <wp:positionV relativeFrom="paragraph">
                        <wp:posOffset>1270</wp:posOffset>
                      </wp:positionV>
                      <wp:extent cx="148590" cy="148590"/>
                      <wp:effectExtent l="0" t="0" r="22860" b="22860"/>
                      <wp:wrapNone/>
                      <wp:docPr id="21" name="Rettangolo 2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0451A" id="Rettangolo 21" o:spid="_x0000_s1026" style="position:absolute;margin-left:48.45pt;margin-top:.1pt;width:11.7pt;height:11.7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cG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FY7cG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7D2F59FF" w14:textId="77777777" w:rsidR="00291062" w:rsidRPr="001334F7" w:rsidRDefault="00291062" w:rsidP="006111DE">
            <w:pPr>
              <w:rPr>
                <w:sz w:val="24"/>
                <w:szCs w:val="24"/>
                <w:u w:val="single"/>
                <w:lang w:eastAsia="it-IT"/>
              </w:rPr>
            </w:pPr>
          </w:p>
          <w:p w14:paraId="1C9C8F37" w14:textId="77777777" w:rsidR="00291062" w:rsidRPr="001334F7" w:rsidRDefault="00291062" w:rsidP="006111D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3C4C32B0" w14:textId="4BDD01F3" w:rsidR="00291062" w:rsidRDefault="00291062" w:rsidP="005F2600">
      <w:pPr>
        <w:jc w:val="both"/>
      </w:pPr>
    </w:p>
    <w:p w14:paraId="78A0A190" w14:textId="272A49C0" w:rsidR="00901360" w:rsidRDefault="00901360" w:rsidP="005F2600">
      <w:pPr>
        <w:jc w:val="both"/>
      </w:pPr>
    </w:p>
    <w:p w14:paraId="1C5C23FE" w14:textId="3E18A8A1" w:rsidR="00901360" w:rsidRDefault="00901360" w:rsidP="005F2600">
      <w:pPr>
        <w:jc w:val="both"/>
      </w:pPr>
    </w:p>
    <w:p w14:paraId="530A04A6" w14:textId="3654267C" w:rsidR="00901360" w:rsidRDefault="00901360" w:rsidP="005F2600">
      <w:pPr>
        <w:jc w:val="both"/>
      </w:pPr>
    </w:p>
    <w:p w14:paraId="55552FEC" w14:textId="38D228B1" w:rsidR="00901360" w:rsidRDefault="00901360" w:rsidP="005F2600">
      <w:pPr>
        <w:jc w:val="both"/>
      </w:pPr>
    </w:p>
    <w:p w14:paraId="716FDED9" w14:textId="2AB21ECF" w:rsidR="00901360" w:rsidRDefault="00901360" w:rsidP="005F2600">
      <w:pPr>
        <w:jc w:val="both"/>
      </w:pPr>
    </w:p>
    <w:p w14:paraId="3202EE81" w14:textId="5ED9B4AD" w:rsidR="00901360" w:rsidRDefault="00901360" w:rsidP="005F2600">
      <w:pPr>
        <w:jc w:val="both"/>
      </w:pPr>
    </w:p>
    <w:p w14:paraId="284D0B74" w14:textId="661D0E6B" w:rsidR="00901360" w:rsidRDefault="00901360" w:rsidP="005F2600">
      <w:pPr>
        <w:jc w:val="both"/>
      </w:pPr>
    </w:p>
    <w:tbl>
      <w:tblPr>
        <w:tblpPr w:leftFromText="141" w:rightFromText="141" w:vertAnchor="page" w:horzAnchor="margin" w:tblpXSpec="center" w:tblpY="1759"/>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901360" w:rsidRPr="00195884" w14:paraId="6C5AC696" w14:textId="77777777" w:rsidTr="006111DE">
        <w:trPr>
          <w:trHeight w:val="833"/>
        </w:trPr>
        <w:tc>
          <w:tcPr>
            <w:tcW w:w="5000" w:type="pct"/>
            <w:gridSpan w:val="3"/>
            <w:tcBorders>
              <w:top w:val="nil"/>
              <w:left w:val="nil"/>
              <w:right w:val="nil"/>
            </w:tcBorders>
            <w:shd w:val="clear" w:color="auto" w:fill="auto"/>
            <w:vAlign w:val="center"/>
          </w:tcPr>
          <w:p w14:paraId="0E97B080" w14:textId="4C29D65E" w:rsidR="00901360" w:rsidRDefault="00901360" w:rsidP="006111DE">
            <w:pPr>
              <w:pStyle w:val="Titolo2"/>
              <w:framePr w:hSpace="0" w:wrap="auto" w:vAnchor="margin" w:hAnchor="text" w:xAlign="left" w:yAlign="inline"/>
              <w:rPr>
                <w:rFonts w:ascii="Calibri" w:eastAsia="Times New Roman" w:hAnsi="Calibri" w:cs="Times New Roman"/>
                <w:bCs/>
                <w:sz w:val="28"/>
                <w:szCs w:val="20"/>
              </w:rPr>
            </w:pPr>
            <w:bookmarkStart w:id="23" w:name="_Toc508293345"/>
            <w:r w:rsidRPr="00337318">
              <w:t xml:space="preserve">Criterio </w:t>
            </w:r>
            <w:r w:rsidRPr="00BE34E2">
              <w:t>4.4.</w:t>
            </w:r>
            <w:r>
              <w:t>10: Pubblicità</w:t>
            </w:r>
            <w:bookmarkEnd w:id="23"/>
          </w:p>
        </w:tc>
      </w:tr>
      <w:tr w:rsidR="00901360" w:rsidRPr="00195884" w14:paraId="3A45255D" w14:textId="77777777" w:rsidTr="006111DE">
        <w:trPr>
          <w:trHeight w:val="833"/>
        </w:trPr>
        <w:tc>
          <w:tcPr>
            <w:tcW w:w="2092" w:type="pct"/>
            <w:tcBorders>
              <w:top w:val="single" w:sz="8" w:space="0" w:color="auto"/>
            </w:tcBorders>
            <w:shd w:val="clear" w:color="auto" w:fill="auto"/>
            <w:vAlign w:val="center"/>
            <w:hideMark/>
          </w:tcPr>
          <w:p w14:paraId="71814926" w14:textId="77777777" w:rsidR="00901360" w:rsidRPr="00BE7FA9" w:rsidRDefault="00901360" w:rsidP="006111DE">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07E01CF0" w14:textId="77777777" w:rsidR="00901360" w:rsidRPr="00946E54" w:rsidRDefault="00901360" w:rsidP="006111DE">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3BC2C67B" w14:textId="77777777" w:rsidR="00901360" w:rsidRPr="00946E54" w:rsidRDefault="00901360" w:rsidP="006111DE">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901360" w:rsidRPr="00A8505D" w14:paraId="38ED9B3D" w14:textId="77777777" w:rsidTr="006111DE">
        <w:trPr>
          <w:trHeight w:val="5081"/>
        </w:trPr>
        <w:tc>
          <w:tcPr>
            <w:tcW w:w="2092" w:type="pct"/>
            <w:shd w:val="clear" w:color="auto" w:fill="auto"/>
          </w:tcPr>
          <w:p w14:paraId="190DE503" w14:textId="77777777" w:rsidR="00901360" w:rsidRDefault="00901360" w:rsidP="00901360">
            <w:pPr>
              <w:spacing w:after="0"/>
              <w:rPr>
                <w:sz w:val="24"/>
                <w:szCs w:val="24"/>
                <w:lang w:eastAsia="it-IT"/>
              </w:rPr>
            </w:pPr>
            <w:r w:rsidRPr="00901360">
              <w:rPr>
                <w:sz w:val="24"/>
                <w:szCs w:val="24"/>
                <w:lang w:eastAsia="it-IT"/>
              </w:rPr>
              <w:t>L’appaltatore deve fornire ed installare, in modo che siano ben visibili al pubblico, all’esterno ed all’interno degli ambienti di ingresso degli edifici pubblici indicati nei documenti di gara (come minimo le sedi dei Comuni e delle ASL e le scuole primarie e secondarie), appositi cartelloni/targhe che informino il pubblico che il servizio di gestione dei rifiuti urbani è svolto nel rispetto dei criteri ambientali minimi definiti dal Ministero dell’Ambiente. Tali cartelloni/targhe debbono riportare almeno le seguenti informazioni:</w:t>
            </w:r>
          </w:p>
          <w:p w14:paraId="0A37ED02" w14:textId="77777777" w:rsidR="00901360" w:rsidRPr="00901360" w:rsidRDefault="00901360" w:rsidP="00901360">
            <w:pPr>
              <w:pStyle w:val="Paragrafoelenco"/>
              <w:numPr>
                <w:ilvl w:val="0"/>
                <w:numId w:val="34"/>
              </w:numPr>
              <w:rPr>
                <w:sz w:val="24"/>
                <w:szCs w:val="24"/>
                <w:lang w:eastAsia="it-IT"/>
              </w:rPr>
            </w:pPr>
            <w:r w:rsidRPr="00901360">
              <w:rPr>
                <w:sz w:val="24"/>
                <w:szCs w:val="24"/>
                <w:lang w:eastAsia="it-IT"/>
              </w:rPr>
              <w:t>gli estremi del Decreto del Ministro dell’Ambiente di approvazione dei pertinenti criteri ambientali minimi;</w:t>
            </w:r>
          </w:p>
          <w:p w14:paraId="1E8C2D23" w14:textId="77777777" w:rsidR="00901360" w:rsidRPr="00901360" w:rsidRDefault="00901360" w:rsidP="00901360">
            <w:pPr>
              <w:pStyle w:val="Paragrafoelenco"/>
              <w:numPr>
                <w:ilvl w:val="0"/>
                <w:numId w:val="34"/>
              </w:numPr>
              <w:rPr>
                <w:sz w:val="24"/>
                <w:szCs w:val="24"/>
                <w:lang w:eastAsia="it-IT"/>
              </w:rPr>
            </w:pPr>
            <w:r w:rsidRPr="00901360">
              <w:rPr>
                <w:sz w:val="24"/>
                <w:szCs w:val="24"/>
                <w:lang w:eastAsia="it-IT"/>
              </w:rPr>
              <w:t>i dati annuali relativi a: produzione dei rifiuti, raccolta differenziata e destinazione dei rifiuti raccolti.</w:t>
            </w:r>
          </w:p>
          <w:p w14:paraId="41A51499" w14:textId="208B0E43" w:rsidR="00901360" w:rsidRPr="00901360" w:rsidRDefault="00901360" w:rsidP="00901360">
            <w:pPr>
              <w:rPr>
                <w:sz w:val="24"/>
                <w:szCs w:val="24"/>
                <w:lang w:eastAsia="it-IT"/>
              </w:rPr>
            </w:pPr>
            <w:r w:rsidRPr="00901360">
              <w:rPr>
                <w:sz w:val="24"/>
                <w:szCs w:val="24"/>
                <w:u w:val="single"/>
                <w:lang w:eastAsia="it-IT"/>
              </w:rPr>
              <w:t>Entro tre mesi</w:t>
            </w:r>
            <w:r w:rsidRPr="00901360">
              <w:rPr>
                <w:sz w:val="24"/>
                <w:szCs w:val="24"/>
                <w:lang w:eastAsia="it-IT"/>
              </w:rPr>
              <w:t xml:space="preserve"> dall’aggiudicazione del contratto l’appaltatore deve fornire alla stazione appaltante, per accettazione, il progetto dei cartelloni/targhe, comprensivo dell’indicazione della loro collocazione. I cartelloni/targhe devono essere realizzati e collocati nelle sedi previste </w:t>
            </w:r>
            <w:r w:rsidRPr="00901360">
              <w:rPr>
                <w:sz w:val="24"/>
                <w:szCs w:val="24"/>
                <w:u w:val="single"/>
                <w:lang w:eastAsia="it-IT"/>
              </w:rPr>
              <w:t>entro sei mesi</w:t>
            </w:r>
            <w:r w:rsidRPr="00901360">
              <w:rPr>
                <w:sz w:val="24"/>
                <w:szCs w:val="24"/>
                <w:lang w:eastAsia="it-IT"/>
              </w:rPr>
              <w:t xml:space="preserve"> dall’aggiudicazione del contratto.</w:t>
            </w:r>
          </w:p>
        </w:tc>
        <w:tc>
          <w:tcPr>
            <w:tcW w:w="1858" w:type="pct"/>
            <w:shd w:val="clear" w:color="auto" w:fill="auto"/>
          </w:tcPr>
          <w:p w14:paraId="7513FD7B" w14:textId="1CE5128D" w:rsidR="00901360" w:rsidRPr="001334F7" w:rsidRDefault="00901360" w:rsidP="006111DE">
            <w:pPr>
              <w:jc w:val="both"/>
              <w:rPr>
                <w:sz w:val="24"/>
                <w:szCs w:val="24"/>
                <w:lang w:eastAsia="it-IT"/>
              </w:rPr>
            </w:pPr>
            <w:r w:rsidRPr="00901360">
              <w:rPr>
                <w:sz w:val="24"/>
                <w:szCs w:val="24"/>
                <w:lang w:eastAsia="it-IT"/>
              </w:rPr>
              <w:t>La verifica del rispetto del criterio è effettuata in fase di esecuzione del contratto. In sede di offerta, a garanzia del rispetto degli impegni futuri, l’offerente deve presentare una dichiarazione del legale rappresentante, resa nelle forme appropriate.</w:t>
            </w:r>
          </w:p>
        </w:tc>
        <w:tc>
          <w:tcPr>
            <w:tcW w:w="1050" w:type="pct"/>
            <w:shd w:val="clear" w:color="auto" w:fill="FFFFFF" w:themeFill="background1"/>
            <w:vAlign w:val="center"/>
          </w:tcPr>
          <w:p w14:paraId="1AF057F7" w14:textId="77777777" w:rsidR="00901360" w:rsidRPr="001334F7" w:rsidRDefault="00901360" w:rsidP="006111DE">
            <w:pPr>
              <w:rPr>
                <w:sz w:val="24"/>
                <w:szCs w:val="24"/>
                <w:lang w:eastAsia="it-IT"/>
              </w:rPr>
            </w:pPr>
            <w:r w:rsidRPr="001334F7">
              <w:rPr>
                <w:noProof/>
                <w:sz w:val="24"/>
                <w:szCs w:val="24"/>
                <w:lang w:eastAsia="it-IT"/>
              </w:rPr>
              <mc:AlternateContent>
                <mc:Choice Requires="wps">
                  <w:drawing>
                    <wp:anchor distT="0" distB="0" distL="114300" distR="114300" simplePos="0" relativeHeight="252242944" behindDoc="0" locked="0" layoutInCell="1" allowOverlap="1" wp14:anchorId="0E693B65" wp14:editId="7618490F">
                      <wp:simplePos x="0" y="0"/>
                      <wp:positionH relativeFrom="column">
                        <wp:posOffset>1610995</wp:posOffset>
                      </wp:positionH>
                      <wp:positionV relativeFrom="paragraph">
                        <wp:posOffset>6985</wp:posOffset>
                      </wp:positionV>
                      <wp:extent cx="148590" cy="148590"/>
                      <wp:effectExtent l="0" t="0" r="22860" b="22860"/>
                      <wp:wrapNone/>
                      <wp:docPr id="31" name="Rettangolo 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B5768" id="Rettangolo 31" o:spid="_x0000_s1026" style="position:absolute;margin-left:126.85pt;margin-top:.55pt;width:11.7pt;height:11.7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B+mQIAAJA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243968" behindDoc="0" locked="0" layoutInCell="1" allowOverlap="1" wp14:anchorId="1CB7CD92" wp14:editId="52561D19">
                      <wp:simplePos x="0" y="0"/>
                      <wp:positionH relativeFrom="column">
                        <wp:posOffset>615315</wp:posOffset>
                      </wp:positionH>
                      <wp:positionV relativeFrom="paragraph">
                        <wp:posOffset>1270</wp:posOffset>
                      </wp:positionV>
                      <wp:extent cx="148590" cy="148590"/>
                      <wp:effectExtent l="0" t="0" r="22860" b="22860"/>
                      <wp:wrapNone/>
                      <wp:docPr id="32" name="Rettangolo 3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EDB4C" id="Rettangolo 32" o:spid="_x0000_s1026" style="position:absolute;margin-left:48.45pt;margin-top:.1pt;width:11.7pt;height:11.7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0V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dPQ0V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Pr>
                <w:sz w:val="24"/>
                <w:szCs w:val="24"/>
                <w:lang w:eastAsia="it-IT"/>
              </w:rPr>
              <w:t xml:space="preserve">  </w:t>
            </w:r>
            <w:r w:rsidRPr="001334F7">
              <w:rPr>
                <w:sz w:val="24"/>
                <w:szCs w:val="24"/>
                <w:lang w:eastAsia="it-IT"/>
              </w:rPr>
              <w:t xml:space="preserve">      NO  </w:t>
            </w:r>
          </w:p>
          <w:p w14:paraId="116B5103" w14:textId="77777777" w:rsidR="00901360" w:rsidRPr="001334F7" w:rsidRDefault="00901360" w:rsidP="006111DE">
            <w:pPr>
              <w:rPr>
                <w:sz w:val="24"/>
                <w:szCs w:val="24"/>
                <w:u w:val="single"/>
                <w:lang w:eastAsia="it-IT"/>
              </w:rPr>
            </w:pPr>
          </w:p>
          <w:p w14:paraId="5D0F8EFE" w14:textId="77777777" w:rsidR="00901360" w:rsidRPr="001334F7" w:rsidRDefault="00901360" w:rsidP="006111DE">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3BF0707" w14:textId="77777777" w:rsidR="00901360" w:rsidRDefault="00901360" w:rsidP="005F2600">
      <w:pPr>
        <w:jc w:val="both"/>
      </w:pPr>
    </w:p>
    <w:sectPr w:rsidR="00901360" w:rsidSect="003D210B">
      <w:pgSz w:w="16838" w:h="11906" w:orient="landscape"/>
      <w:pgMar w:top="1134" w:right="1134" w:bottom="1134" w:left="1418"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DA8DB" w14:textId="77777777" w:rsidR="006111DE" w:rsidRDefault="006111DE" w:rsidP="006B4952">
      <w:pPr>
        <w:spacing w:after="0" w:line="240" w:lineRule="auto"/>
      </w:pPr>
      <w:r>
        <w:separator/>
      </w:r>
    </w:p>
  </w:endnote>
  <w:endnote w:type="continuationSeparator" w:id="0">
    <w:p w14:paraId="39E9CA98" w14:textId="77777777" w:rsidR="006111DE" w:rsidRDefault="006111DE"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stria">
    <w:altName w:val="Times New Roman"/>
    <w:charset w:val="00"/>
    <w:family w:val="auto"/>
    <w:pitch w:val="variable"/>
    <w:sig w:usb0="8000006F" w:usb1="5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6111DE" w:rsidRPr="00B84D31" w14:paraId="5B125826" w14:textId="77777777" w:rsidTr="003356E1">
      <w:trPr>
        <w:trHeight w:hRule="exact" w:val="724"/>
        <w:jc w:val="center"/>
      </w:trPr>
      <w:tc>
        <w:tcPr>
          <w:tcW w:w="1462" w:type="pct"/>
          <w:vAlign w:val="center"/>
        </w:tcPr>
        <w:p w14:paraId="117B834C" w14:textId="6EDF6B3E" w:rsidR="006111DE" w:rsidRPr="00B84D31" w:rsidRDefault="006111DE" w:rsidP="003356E1">
          <w:pPr>
            <w:tabs>
              <w:tab w:val="center" w:pos="4819"/>
              <w:tab w:val="right" w:pos="9638"/>
            </w:tabs>
            <w:spacing w:after="0"/>
            <w:jc w:val="center"/>
            <w:rPr>
              <w:rFonts w:ascii="Times New Roman" w:hAnsi="Times New Roman"/>
              <w:smallCaps/>
              <w:sz w:val="16"/>
              <w:szCs w:val="16"/>
            </w:rPr>
          </w:pPr>
          <w:r w:rsidRPr="00FC4CC3">
            <w:rPr>
              <w:rFonts w:ascii="Times New Roman" w:hAnsi="Times New Roman"/>
              <w:sz w:val="16"/>
              <w:szCs w:val="16"/>
            </w:rPr>
            <w:t>Checklist di verifica della conformità ai CAM per l’affidamento del servizio di gestione dei rifiuti urbani</w:t>
          </w:r>
        </w:p>
      </w:tc>
      <w:tc>
        <w:tcPr>
          <w:tcW w:w="1590" w:type="pct"/>
        </w:tcPr>
        <w:p w14:paraId="4A68C696" w14:textId="77777777" w:rsidR="006111DE" w:rsidRDefault="006111DE"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30974960" w14:textId="77777777" w:rsidR="006111DE" w:rsidRDefault="00BE0808" w:rsidP="003356E1">
          <w:pPr>
            <w:tabs>
              <w:tab w:val="center" w:pos="4819"/>
              <w:tab w:val="right" w:pos="9638"/>
            </w:tabs>
            <w:spacing w:after="0"/>
            <w:jc w:val="center"/>
            <w:rPr>
              <w:rFonts w:ascii="Times New Roman" w:hAnsi="Times New Roman"/>
              <w:sz w:val="16"/>
              <w:szCs w:val="16"/>
            </w:rPr>
          </w:pPr>
          <w:hyperlink r:id="rId1" w:history="1">
            <w:r w:rsidR="006111DE" w:rsidRPr="00DC6679">
              <w:rPr>
                <w:rStyle w:val="Collegamentoipertestuale"/>
                <w:rFonts w:ascii="Times New Roman" w:hAnsi="Times New Roman"/>
                <w:sz w:val="16"/>
                <w:szCs w:val="16"/>
              </w:rPr>
              <w:t>www.punto3.info</w:t>
            </w:r>
          </w:hyperlink>
        </w:p>
        <w:p w14:paraId="36E6BC65" w14:textId="77777777" w:rsidR="006111DE" w:rsidRDefault="00BE0808" w:rsidP="00F44D13">
          <w:pPr>
            <w:tabs>
              <w:tab w:val="center" w:pos="4819"/>
              <w:tab w:val="right" w:pos="9638"/>
            </w:tabs>
            <w:spacing w:before="40"/>
            <w:jc w:val="center"/>
            <w:rPr>
              <w:rFonts w:ascii="Times New Roman" w:hAnsi="Times New Roman"/>
              <w:sz w:val="16"/>
              <w:szCs w:val="16"/>
            </w:rPr>
          </w:pPr>
          <w:hyperlink r:id="rId2" w:history="1">
            <w:r w:rsidR="006111DE" w:rsidRPr="00DC6679">
              <w:rPr>
                <w:rStyle w:val="Collegamentoipertestuale"/>
                <w:rFonts w:ascii="Times New Roman" w:hAnsi="Times New Roman"/>
                <w:sz w:val="16"/>
                <w:szCs w:val="16"/>
              </w:rPr>
              <w:t>paolo@punto3.info</w:t>
            </w:r>
          </w:hyperlink>
          <w:r w:rsidR="006111DE">
            <w:rPr>
              <w:rFonts w:ascii="Times New Roman" w:hAnsi="Times New Roman"/>
              <w:sz w:val="16"/>
              <w:szCs w:val="16"/>
            </w:rPr>
            <w:t xml:space="preserve"> </w:t>
          </w:r>
        </w:p>
        <w:p w14:paraId="4CD64456" w14:textId="77777777" w:rsidR="006111DE" w:rsidRPr="00B84D31" w:rsidRDefault="006111DE" w:rsidP="00F44D13">
          <w:pPr>
            <w:tabs>
              <w:tab w:val="center" w:pos="4819"/>
              <w:tab w:val="right" w:pos="9638"/>
            </w:tabs>
            <w:jc w:val="center"/>
            <w:rPr>
              <w:rFonts w:ascii="Times New Roman" w:hAnsi="Times New Roman"/>
              <w:smallCaps/>
              <w:sz w:val="16"/>
              <w:szCs w:val="16"/>
            </w:rPr>
          </w:pPr>
        </w:p>
      </w:tc>
      <w:tc>
        <w:tcPr>
          <w:tcW w:w="1241" w:type="pct"/>
        </w:tcPr>
        <w:p w14:paraId="53086252" w14:textId="77777777" w:rsidR="006111DE" w:rsidRDefault="006111DE"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03B0BDC8" w14:textId="77777777" w:rsidR="006111DE" w:rsidRPr="00B84D31" w:rsidRDefault="006111DE" w:rsidP="00F44D13">
          <w:pPr>
            <w:tabs>
              <w:tab w:val="center" w:pos="4819"/>
              <w:tab w:val="right" w:pos="9638"/>
            </w:tabs>
            <w:spacing w:before="40"/>
            <w:jc w:val="center"/>
            <w:rPr>
              <w:rFonts w:ascii="Times New Roman" w:hAnsi="Times New Roman"/>
              <w:b/>
              <w:bCs/>
              <w:sz w:val="16"/>
              <w:szCs w:val="16"/>
            </w:rPr>
          </w:pPr>
        </w:p>
      </w:tc>
      <w:tc>
        <w:tcPr>
          <w:tcW w:w="707" w:type="pct"/>
        </w:tcPr>
        <w:p w14:paraId="2E6D5AE7" w14:textId="77777777" w:rsidR="006111DE" w:rsidRPr="00B84D31" w:rsidRDefault="006111DE" w:rsidP="00CA20FF">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4452111" w14:textId="724B9D04" w:rsidR="006111DE" w:rsidRPr="00B84D31" w:rsidRDefault="006111DE" w:rsidP="00F44D13">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Pr>
              <w:rFonts w:ascii="Times New Roman" w:hAnsi="Times New Roman"/>
              <w:noProof/>
              <w:sz w:val="16"/>
              <w:szCs w:val="16"/>
            </w:rPr>
            <w:t>23</w:t>
          </w:r>
          <w:r w:rsidRPr="00B84D31">
            <w:rPr>
              <w:rFonts w:ascii="Times New Roman" w:hAnsi="Times New Roman"/>
              <w:sz w:val="16"/>
              <w:szCs w:val="16"/>
            </w:rPr>
            <w:fldChar w:fldCharType="end"/>
          </w:r>
          <w:r w:rsidRPr="00B84D31">
            <w:rPr>
              <w:rFonts w:ascii="Times New Roman" w:hAnsi="Times New Roman"/>
              <w:sz w:val="16"/>
              <w:szCs w:val="16"/>
            </w:rPr>
            <w:t xml:space="preserve"> </w:t>
          </w:r>
        </w:p>
      </w:tc>
    </w:tr>
  </w:tbl>
  <w:p w14:paraId="7FFADDDB" w14:textId="58F01E40" w:rsidR="006111DE" w:rsidRPr="003C6346" w:rsidRDefault="006111DE" w:rsidP="00197EC0">
    <w:pPr>
      <w:spacing w:after="0" w:line="120" w:lineRule="auto"/>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69062" w14:textId="77777777" w:rsidR="006111DE" w:rsidRDefault="006111DE" w:rsidP="006B4952">
      <w:pPr>
        <w:spacing w:after="0" w:line="240" w:lineRule="auto"/>
      </w:pPr>
      <w:r>
        <w:separator/>
      </w:r>
    </w:p>
  </w:footnote>
  <w:footnote w:type="continuationSeparator" w:id="0">
    <w:p w14:paraId="0A4BA648" w14:textId="77777777" w:rsidR="006111DE" w:rsidRDefault="006111DE" w:rsidP="006B4952">
      <w:pPr>
        <w:spacing w:after="0" w:line="240" w:lineRule="auto"/>
      </w:pPr>
      <w:r>
        <w:continuationSeparator/>
      </w:r>
    </w:p>
  </w:footnote>
  <w:footnote w:id="1">
    <w:p w14:paraId="2AFE1365" w14:textId="562F04C1" w:rsidR="006111DE" w:rsidRDefault="006111DE">
      <w:pPr>
        <w:pStyle w:val="Testonotaapidipagina"/>
      </w:pPr>
      <w:r>
        <w:rPr>
          <w:rStyle w:val="Rimandonotaapidipagina"/>
        </w:rPr>
        <w:footnoteRef/>
      </w:r>
      <w:r>
        <w:t xml:space="preserve"> </w:t>
      </w:r>
      <w:r w:rsidRPr="004B30D9">
        <w:t>Articoli 40, 42 e 44 del Decreto legislativo 12 aprile 2006 n. 163 e art. 281 del DPR 5 ottobre 2010 n. 207.</w:t>
      </w:r>
    </w:p>
  </w:footnote>
  <w:footnote w:id="2">
    <w:p w14:paraId="17BADCD7" w14:textId="11366B4D" w:rsidR="006111DE" w:rsidRDefault="006111DE">
      <w:pPr>
        <w:pStyle w:val="Testonotaapidipagina"/>
      </w:pPr>
      <w:r>
        <w:rPr>
          <w:rStyle w:val="Rimandonotaapidipagina"/>
        </w:rPr>
        <w:footnoteRef/>
      </w:r>
      <w:r>
        <w:t xml:space="preserve"> </w:t>
      </w:r>
      <w:r w:rsidRPr="00AA0607">
        <w:t xml:space="preserve">Articolo 182 Ter del D.lgs. n. 152/2006, come modificato dal D. </w:t>
      </w:r>
      <w:proofErr w:type="spellStart"/>
      <w:r w:rsidRPr="00AA0607">
        <w:t>lgs</w:t>
      </w:r>
      <w:proofErr w:type="spellEnd"/>
      <w:r w:rsidRPr="00AA0607">
        <w:t>. 205/2010: “</w:t>
      </w:r>
      <w:r w:rsidRPr="00AA0607">
        <w:rPr>
          <w:i/>
        </w:rPr>
        <w:t>La raccolta separata dei rifiuti organici deve essere effettuata con contenitori a svuotamento riutilizzabili o con sacchetti compostabili certificati a norma UNI EN 13432-2002</w:t>
      </w:r>
      <w:r w:rsidRPr="00AA0607">
        <w:t>”.</w:t>
      </w:r>
    </w:p>
  </w:footnote>
  <w:footnote w:id="3">
    <w:p w14:paraId="2FBADD5C" w14:textId="291EFCA1" w:rsidR="006111DE" w:rsidRPr="004743C0" w:rsidRDefault="006111DE" w:rsidP="00F9448E">
      <w:pPr>
        <w:tabs>
          <w:tab w:val="left" w:pos="261"/>
        </w:tabs>
        <w:spacing w:line="203" w:lineRule="exact"/>
        <w:ind w:left="300"/>
        <w:rPr>
          <w:rFonts w:ascii="Cambria" w:eastAsia="Times New Roman" w:hAnsi="Cambria" w:cs="Times New Roman"/>
          <w:sz w:val="20"/>
          <w:szCs w:val="20"/>
          <w:lang w:eastAsia="it-IT"/>
        </w:rPr>
      </w:pPr>
      <w:r>
        <w:rPr>
          <w:vertAlign w:val="superscript"/>
        </w:rPr>
        <w:footnoteRef/>
      </w:r>
      <w:r>
        <w:t xml:space="preserve"> </w:t>
      </w:r>
      <w:r w:rsidRPr="004743C0">
        <w:rPr>
          <w:rFonts w:ascii="Cambria" w:eastAsia="Times New Roman" w:hAnsi="Cambria" w:cs="Times New Roman"/>
          <w:sz w:val="20"/>
          <w:szCs w:val="20"/>
          <w:lang w:eastAsia="it-IT"/>
        </w:rPr>
        <w:t xml:space="preserve">Vedi DM 8 </w:t>
      </w:r>
      <w:proofErr w:type="gramStart"/>
      <w:r w:rsidRPr="004743C0">
        <w:rPr>
          <w:rFonts w:ascii="Cambria" w:eastAsia="Times New Roman" w:hAnsi="Cambria" w:cs="Times New Roman"/>
          <w:sz w:val="20"/>
          <w:szCs w:val="20"/>
          <w:lang w:eastAsia="it-IT"/>
        </w:rPr>
        <w:t>Aprile</w:t>
      </w:r>
      <w:proofErr w:type="gramEnd"/>
      <w:r w:rsidRPr="004743C0">
        <w:rPr>
          <w:rFonts w:ascii="Cambria" w:eastAsia="Times New Roman" w:hAnsi="Cambria" w:cs="Times New Roman"/>
          <w:sz w:val="20"/>
          <w:szCs w:val="20"/>
          <w:lang w:eastAsia="it-IT"/>
        </w:rPr>
        <w:t xml:space="preserve"> 2008 “</w:t>
      </w:r>
      <w:r w:rsidRPr="004743C0">
        <w:rPr>
          <w:rFonts w:ascii="Cambria" w:eastAsia="Times New Roman" w:hAnsi="Cambria" w:cs="Times New Roman"/>
          <w:i/>
          <w:sz w:val="20"/>
          <w:szCs w:val="20"/>
          <w:lang w:eastAsia="it-IT"/>
        </w:rPr>
        <w:t>recante la disciplina dei centri di raccolta dei rifiuti urbani raccolti in modo differenziato, come previsto dall’articolo 183, comma 1, lettera cc) del decreto legislativo 3 aprile 2006, n. 152, e successive modifiche</w:t>
      </w:r>
      <w:r w:rsidRPr="004743C0">
        <w:rPr>
          <w:rFonts w:ascii="Cambria" w:eastAsia="Times New Roman" w:hAnsi="Cambria" w:cs="Times New Roman"/>
          <w:sz w:val="20"/>
          <w:szCs w:val="20"/>
          <w:lang w:eastAsia="it-IT"/>
        </w:rPr>
        <w:t>” e s. m. e i.</w:t>
      </w:r>
    </w:p>
  </w:footnote>
  <w:footnote w:id="4">
    <w:p w14:paraId="0C61F838" w14:textId="77450B39" w:rsidR="006111DE" w:rsidRDefault="006111DE" w:rsidP="00190A57">
      <w:pPr>
        <w:tabs>
          <w:tab w:val="left" w:pos="265"/>
        </w:tabs>
        <w:spacing w:line="203" w:lineRule="exact"/>
        <w:ind w:left="300"/>
        <w:jc w:val="both"/>
      </w:pPr>
      <w:r>
        <w:rPr>
          <w:vertAlign w:val="superscript"/>
        </w:rPr>
        <w:footnoteRef/>
      </w:r>
      <w:r>
        <w:t xml:space="preserve"> </w:t>
      </w:r>
      <w:r w:rsidRPr="00190A57">
        <w:rPr>
          <w:rFonts w:ascii="Cambria" w:eastAsia="Times New Roman" w:hAnsi="Cambria" w:cs="Times New Roman"/>
          <w:sz w:val="20"/>
          <w:szCs w:val="20"/>
          <w:lang w:eastAsia="it-IT"/>
        </w:rPr>
        <w:t>La frazione umida dei rifiuti domestici ha un peso specifico elevato e quindi può dare un importante contributo al raggiungimento degli obiettivi di raccolta differenziata. Inoltre, raccolta in modo da garantire un elevato livello qualitativo grazie al sistema porta a porta, può alimentare impianti di compostaggio in grado di produrre un prodotto competitivo.</w:t>
      </w:r>
    </w:p>
  </w:footnote>
  <w:footnote w:id="5">
    <w:p w14:paraId="2859CFA2" w14:textId="3F2A126D" w:rsidR="006111DE" w:rsidRDefault="006111DE">
      <w:pPr>
        <w:pStyle w:val="Testonotaapidipagina"/>
      </w:pPr>
      <w:r>
        <w:rPr>
          <w:rStyle w:val="Rimandonotaapidipagina"/>
        </w:rPr>
        <w:footnoteRef/>
      </w:r>
      <w:r>
        <w:t xml:space="preserve"> </w:t>
      </w:r>
      <w:r w:rsidRPr="000A4FE6">
        <w:t xml:space="preserve">CER Catalogo Europeo dei Rifiuti relativo a rifiuti pericolosi e non pericolosi di cui all’allegato D al </w:t>
      </w:r>
      <w:proofErr w:type="spellStart"/>
      <w:r w:rsidRPr="000A4FE6">
        <w:t>D.lgs</w:t>
      </w:r>
      <w:proofErr w:type="spellEnd"/>
      <w:r w:rsidRPr="000A4FE6">
        <w:t xml:space="preserve"> 152/2006.</w:t>
      </w:r>
    </w:p>
  </w:footnote>
  <w:footnote w:id="6">
    <w:p w14:paraId="2DC911CF" w14:textId="17202AEC" w:rsidR="006111DE" w:rsidRDefault="006111DE">
      <w:pPr>
        <w:pStyle w:val="Testonotaapidipagina"/>
      </w:pPr>
      <w:r>
        <w:rPr>
          <w:rStyle w:val="Rimandonotaapidipagina"/>
        </w:rPr>
        <w:footnoteRef/>
      </w:r>
      <w:r>
        <w:t xml:space="preserve"> </w:t>
      </w:r>
      <w:r w:rsidRPr="000A4FE6">
        <w:t>Legge 24 marzo 2012, n. 27 Conversione, con modificazioni, del decreto-legge 24 gennaio 2012, n. 1: Misure urgenti in materia di concorrenza, liberalizzazioni e infrastrutture (G.U. del 24 marzo 2012, n. 71), Art. 25. Promozione della concorrenza nei servizi pubblici locali, c. 6 “</w:t>
      </w:r>
      <w:r w:rsidRPr="000A4FE6">
        <w:rPr>
          <w:i/>
        </w:rPr>
        <w:t>I concessionari e gli affidatari di servici pubblici locali, a seguito di specifica richiesta, sono tenuti a pomi re agli enti locali che decidono di bandire la gara per l’affidamento del relativo seni-fio i dati concernenti le caratteristiche tecniche degli infilanti e delle infrastrutture, il loro valore contabile ini fiale, le rivaluta</w:t>
      </w:r>
      <w:r>
        <w:rPr>
          <w:i/>
        </w:rPr>
        <w:t>z</w:t>
      </w:r>
      <w:r w:rsidRPr="000A4FE6">
        <w:rPr>
          <w:i/>
        </w:rPr>
        <w:t>ioni e gli ammortamenti e ogni altra inforni a</w:t>
      </w:r>
      <w:r>
        <w:rPr>
          <w:i/>
        </w:rPr>
        <w:t>z</w:t>
      </w:r>
      <w:r w:rsidRPr="000A4FE6">
        <w:rPr>
          <w:i/>
        </w:rPr>
        <w:t>ioni necessaria per definire i bandi.</w:t>
      </w:r>
      <w:r w:rsidRPr="000A4FE6">
        <w:t>”</w:t>
      </w:r>
    </w:p>
  </w:footnote>
  <w:footnote w:id="7">
    <w:p w14:paraId="45950B7C" w14:textId="6416E59B" w:rsidR="006111DE" w:rsidRDefault="006111DE">
      <w:pPr>
        <w:pStyle w:val="Testonotaapidipagina"/>
      </w:pPr>
      <w:r>
        <w:rPr>
          <w:rStyle w:val="Rimandonotaapidipagina"/>
        </w:rPr>
        <w:footnoteRef/>
      </w:r>
      <w:r>
        <w:t xml:space="preserve"> </w:t>
      </w:r>
      <w:r w:rsidRPr="00DA3B39">
        <w:t xml:space="preserve">Web Content Accessibility </w:t>
      </w:r>
      <w:proofErr w:type="spellStart"/>
      <w:r w:rsidRPr="00DA3B39">
        <w:t>Guidelines</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17E7" w14:textId="7B7E4825" w:rsidR="006111DE" w:rsidRDefault="00BE0808">
    <w:pPr>
      <w:pStyle w:val="Intestazione"/>
    </w:pPr>
    <w:r>
      <w:rPr>
        <w:noProof/>
      </w:rPr>
      <w:pict w14:anchorId="36A2B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0B445091" w:rsidR="006111DE" w:rsidRPr="00F44D13" w:rsidRDefault="00BE0808" w:rsidP="003D210B">
    <w:pPr>
      <w:pStyle w:val="Intestazione"/>
      <w:jc w:val="center"/>
    </w:pPr>
    <w:r>
      <w:rPr>
        <w:noProof/>
      </w:rPr>
      <w:pict w14:anchorId="56D3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6111DE" w:rsidRPr="002F18FE">
      <w:rPr>
        <w:noProof/>
      </w:rPr>
      <w:drawing>
        <wp:inline distT="0" distB="0" distL="0" distR="0" wp14:anchorId="4DAAABB5" wp14:editId="2F6AE448">
          <wp:extent cx="6127750" cy="764540"/>
          <wp:effectExtent l="0" t="0" r="635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C29C" w14:textId="09EA92A8" w:rsidR="006111DE" w:rsidRDefault="00BE0808">
    <w:pPr>
      <w:pStyle w:val="Intestazione"/>
    </w:pPr>
    <w:r>
      <w:rPr>
        <w:noProof/>
      </w:rPr>
      <w:pict w14:anchorId="0708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1746"/>
    <w:multiLevelType w:val="hybridMultilevel"/>
    <w:tmpl w:val="3906F868"/>
    <w:lvl w:ilvl="0" w:tplc="612AF9C2">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61B7B07"/>
    <w:multiLevelType w:val="hybridMultilevel"/>
    <w:tmpl w:val="3C340256"/>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42D9F"/>
    <w:multiLevelType w:val="hybridMultilevel"/>
    <w:tmpl w:val="EA7C2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1E7CB4"/>
    <w:multiLevelType w:val="hybridMultilevel"/>
    <w:tmpl w:val="ACD4D38E"/>
    <w:lvl w:ilvl="0" w:tplc="A5F89BE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150DEA"/>
    <w:multiLevelType w:val="hybridMultilevel"/>
    <w:tmpl w:val="1A2211C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616070"/>
    <w:multiLevelType w:val="hybridMultilevel"/>
    <w:tmpl w:val="E77AC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686964"/>
    <w:multiLevelType w:val="hybridMultilevel"/>
    <w:tmpl w:val="CE0E67DC"/>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2A32B0"/>
    <w:multiLevelType w:val="hybridMultilevel"/>
    <w:tmpl w:val="CA1A0086"/>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551319"/>
    <w:multiLevelType w:val="hybridMultilevel"/>
    <w:tmpl w:val="8E8C16AE"/>
    <w:lvl w:ilvl="0" w:tplc="612AF9C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1F4D4B"/>
    <w:multiLevelType w:val="hybridMultilevel"/>
    <w:tmpl w:val="E0163CD2"/>
    <w:lvl w:ilvl="0" w:tplc="612AF9C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185CE9"/>
    <w:multiLevelType w:val="hybridMultilevel"/>
    <w:tmpl w:val="CF348DF2"/>
    <w:lvl w:ilvl="0" w:tplc="612AF9C2">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C1B3ED9"/>
    <w:multiLevelType w:val="hybridMultilevel"/>
    <w:tmpl w:val="7AE64FE8"/>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F7146AC"/>
    <w:multiLevelType w:val="hybridMultilevel"/>
    <w:tmpl w:val="E7204DF8"/>
    <w:lvl w:ilvl="0" w:tplc="612AF9C2">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3E10C57"/>
    <w:multiLevelType w:val="hybridMultilevel"/>
    <w:tmpl w:val="1B644810"/>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15:restartNumberingAfterBreak="0">
    <w:nsid w:val="39175DB0"/>
    <w:multiLevelType w:val="hybridMultilevel"/>
    <w:tmpl w:val="FE20CFE4"/>
    <w:lvl w:ilvl="0" w:tplc="612AF9C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612AF9C2">
      <w:numFmt w:val="bullet"/>
      <w:lvlText w:val="•"/>
      <w:lvlJc w:val="left"/>
      <w:pPr>
        <w:ind w:left="2160" w:hanging="360"/>
      </w:pPr>
      <w:rPr>
        <w:rFonts w:ascii="Calibri" w:eastAsiaTheme="minorHAnsi"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EA0A74"/>
    <w:multiLevelType w:val="multilevel"/>
    <w:tmpl w:val="C882D4F4"/>
    <w:lvl w:ilvl="0">
      <w:start w:val="1"/>
      <w:numFmt w:val="decimal"/>
      <w:pStyle w:val="Titolo1"/>
      <w:lvlText w:val="%1"/>
      <w:lvlJc w:val="left"/>
      <w:pPr>
        <w:ind w:left="432" w:hanging="432"/>
      </w:pPr>
      <w:rPr>
        <w:color w:val="2E74B5" w:themeColor="accent1" w:themeShade="BF"/>
      </w:rPr>
    </w:lvl>
    <w:lvl w:ilvl="1">
      <w:start w:val="1"/>
      <w:numFmt w:val="decimal"/>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8" w15:restartNumberingAfterBreak="0">
    <w:nsid w:val="3A0465FC"/>
    <w:multiLevelType w:val="hybridMultilevel"/>
    <w:tmpl w:val="C9F0923C"/>
    <w:lvl w:ilvl="0" w:tplc="A5F89BE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F164A4"/>
    <w:multiLevelType w:val="hybridMultilevel"/>
    <w:tmpl w:val="B61CC5C2"/>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905B05"/>
    <w:multiLevelType w:val="hybridMultilevel"/>
    <w:tmpl w:val="3C4E0DFE"/>
    <w:lvl w:ilvl="0" w:tplc="2B3A96FA">
      <w:start w:val="1"/>
      <w:numFmt w:val="bullet"/>
      <w:lvlText w:val=""/>
      <w:lvlJc w:val="left"/>
      <w:pPr>
        <w:ind w:left="1065" w:hanging="705"/>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9641E3"/>
    <w:multiLevelType w:val="hybridMultilevel"/>
    <w:tmpl w:val="A63015CC"/>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1454BA"/>
    <w:multiLevelType w:val="hybridMultilevel"/>
    <w:tmpl w:val="41AA6F6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3E0034"/>
    <w:multiLevelType w:val="hybridMultilevel"/>
    <w:tmpl w:val="FAB4552E"/>
    <w:lvl w:ilvl="0" w:tplc="612AF9C2">
      <w:numFmt w:val="bullet"/>
      <w:lvlText w:val="•"/>
      <w:lvlJc w:val="left"/>
      <w:pPr>
        <w:ind w:left="3585" w:hanging="360"/>
      </w:pPr>
      <w:rPr>
        <w:rFonts w:ascii="Calibri" w:eastAsiaTheme="minorHAnsi" w:hAnsi="Calibri" w:cs="Calibri" w:hint="default"/>
      </w:rPr>
    </w:lvl>
    <w:lvl w:ilvl="1" w:tplc="04100003" w:tentative="1">
      <w:start w:val="1"/>
      <w:numFmt w:val="bullet"/>
      <w:lvlText w:val="o"/>
      <w:lvlJc w:val="left"/>
      <w:pPr>
        <w:ind w:left="4305" w:hanging="360"/>
      </w:pPr>
      <w:rPr>
        <w:rFonts w:ascii="Courier New" w:hAnsi="Courier New" w:cs="Courier New" w:hint="default"/>
      </w:rPr>
    </w:lvl>
    <w:lvl w:ilvl="2" w:tplc="04100005" w:tentative="1">
      <w:start w:val="1"/>
      <w:numFmt w:val="bullet"/>
      <w:lvlText w:val=""/>
      <w:lvlJc w:val="left"/>
      <w:pPr>
        <w:ind w:left="5025" w:hanging="360"/>
      </w:pPr>
      <w:rPr>
        <w:rFonts w:ascii="Wingdings" w:hAnsi="Wingdings" w:hint="default"/>
      </w:rPr>
    </w:lvl>
    <w:lvl w:ilvl="3" w:tplc="04100001" w:tentative="1">
      <w:start w:val="1"/>
      <w:numFmt w:val="bullet"/>
      <w:lvlText w:val=""/>
      <w:lvlJc w:val="left"/>
      <w:pPr>
        <w:ind w:left="5745" w:hanging="360"/>
      </w:pPr>
      <w:rPr>
        <w:rFonts w:ascii="Symbol" w:hAnsi="Symbol" w:hint="default"/>
      </w:rPr>
    </w:lvl>
    <w:lvl w:ilvl="4" w:tplc="04100003" w:tentative="1">
      <w:start w:val="1"/>
      <w:numFmt w:val="bullet"/>
      <w:lvlText w:val="o"/>
      <w:lvlJc w:val="left"/>
      <w:pPr>
        <w:ind w:left="6465" w:hanging="360"/>
      </w:pPr>
      <w:rPr>
        <w:rFonts w:ascii="Courier New" w:hAnsi="Courier New" w:cs="Courier New" w:hint="default"/>
      </w:rPr>
    </w:lvl>
    <w:lvl w:ilvl="5" w:tplc="04100005" w:tentative="1">
      <w:start w:val="1"/>
      <w:numFmt w:val="bullet"/>
      <w:lvlText w:val=""/>
      <w:lvlJc w:val="left"/>
      <w:pPr>
        <w:ind w:left="7185" w:hanging="360"/>
      </w:pPr>
      <w:rPr>
        <w:rFonts w:ascii="Wingdings" w:hAnsi="Wingdings" w:hint="default"/>
      </w:rPr>
    </w:lvl>
    <w:lvl w:ilvl="6" w:tplc="04100001" w:tentative="1">
      <w:start w:val="1"/>
      <w:numFmt w:val="bullet"/>
      <w:lvlText w:val=""/>
      <w:lvlJc w:val="left"/>
      <w:pPr>
        <w:ind w:left="7905" w:hanging="360"/>
      </w:pPr>
      <w:rPr>
        <w:rFonts w:ascii="Symbol" w:hAnsi="Symbol" w:hint="default"/>
      </w:rPr>
    </w:lvl>
    <w:lvl w:ilvl="7" w:tplc="04100003" w:tentative="1">
      <w:start w:val="1"/>
      <w:numFmt w:val="bullet"/>
      <w:lvlText w:val="o"/>
      <w:lvlJc w:val="left"/>
      <w:pPr>
        <w:ind w:left="8625" w:hanging="360"/>
      </w:pPr>
      <w:rPr>
        <w:rFonts w:ascii="Courier New" w:hAnsi="Courier New" w:cs="Courier New" w:hint="default"/>
      </w:rPr>
    </w:lvl>
    <w:lvl w:ilvl="8" w:tplc="04100005" w:tentative="1">
      <w:start w:val="1"/>
      <w:numFmt w:val="bullet"/>
      <w:lvlText w:val=""/>
      <w:lvlJc w:val="left"/>
      <w:pPr>
        <w:ind w:left="9345" w:hanging="360"/>
      </w:pPr>
      <w:rPr>
        <w:rFonts w:ascii="Wingdings" w:hAnsi="Wingdings" w:hint="default"/>
      </w:rPr>
    </w:lvl>
  </w:abstractNum>
  <w:abstractNum w:abstractNumId="24" w15:restartNumberingAfterBreak="0">
    <w:nsid w:val="55C535EF"/>
    <w:multiLevelType w:val="hybridMultilevel"/>
    <w:tmpl w:val="B0E035E0"/>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7F233E1"/>
    <w:multiLevelType w:val="hybridMultilevel"/>
    <w:tmpl w:val="1B642FA0"/>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9960E3B"/>
    <w:multiLevelType w:val="hybridMultilevel"/>
    <w:tmpl w:val="97CA84AA"/>
    <w:lvl w:ilvl="0" w:tplc="2B3A96FA">
      <w:start w:val="1"/>
      <w:numFmt w:val="bullet"/>
      <w:lvlText w:val=""/>
      <w:lvlJc w:val="left"/>
      <w:pPr>
        <w:ind w:left="2130" w:hanging="705"/>
      </w:pPr>
      <w:rPr>
        <w:rFonts w:ascii="Symbol" w:hAnsi="Symbol" w:hint="default"/>
      </w:rPr>
    </w:lvl>
    <w:lvl w:ilvl="1" w:tplc="C692549C">
      <w:start w:val="2"/>
      <w:numFmt w:val="bullet"/>
      <w:lvlText w:val="•"/>
      <w:lvlJc w:val="left"/>
      <w:pPr>
        <w:ind w:left="2850" w:hanging="705"/>
      </w:pPr>
      <w:rPr>
        <w:rFonts w:ascii="Calibri" w:eastAsiaTheme="minorHAnsi" w:hAnsi="Calibri" w:cs="Calibri" w:hint="default"/>
      </w:rPr>
    </w:lvl>
    <w:lvl w:ilvl="2" w:tplc="CFCC65EE">
      <w:start w:val="2"/>
      <w:numFmt w:val="bullet"/>
      <w:lvlText w:val="—"/>
      <w:lvlJc w:val="left"/>
      <w:pPr>
        <w:ind w:left="3570" w:hanging="705"/>
      </w:pPr>
      <w:rPr>
        <w:rFonts w:ascii="Calibri" w:eastAsiaTheme="minorHAnsi" w:hAnsi="Calibri" w:cs="Calibri"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cs="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cs="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7" w15:restartNumberingAfterBreak="0">
    <w:nsid w:val="5E245040"/>
    <w:multiLevelType w:val="hybridMultilevel"/>
    <w:tmpl w:val="DBC6C6E6"/>
    <w:lvl w:ilvl="0" w:tplc="612AF9C2">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08D3993"/>
    <w:multiLevelType w:val="multilevel"/>
    <w:tmpl w:val="B75E01C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4D180F"/>
    <w:multiLevelType w:val="hybridMultilevel"/>
    <w:tmpl w:val="5BCC1712"/>
    <w:lvl w:ilvl="0" w:tplc="612AF9C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72771A8"/>
    <w:multiLevelType w:val="hybridMultilevel"/>
    <w:tmpl w:val="DDE4EF9A"/>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8A36578"/>
    <w:multiLevelType w:val="multilevel"/>
    <w:tmpl w:val="4E8E0FDC"/>
    <w:lvl w:ilvl="0">
      <w:numFmt w:val="bullet"/>
      <w:lvlText w:val="•"/>
      <w:lvlJc w:val="left"/>
      <w:rPr>
        <w:rFonts w:ascii="Calibri" w:eastAsiaTheme="minorHAnsi" w:hAnsi="Calibri" w:cs="Calibri" w:hint="default"/>
        <w:b w:val="0"/>
        <w:bCs w:val="0"/>
        <w:i w:val="0"/>
        <w:iCs w:val="0"/>
        <w:smallCaps w:val="0"/>
        <w:strike w:val="0"/>
        <w:color w:val="000000"/>
        <w:spacing w:val="0"/>
        <w:w w:val="100"/>
        <w:position w:val="0"/>
        <w:sz w:val="19"/>
        <w:szCs w:val="19"/>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0B0C54"/>
    <w:multiLevelType w:val="hybridMultilevel"/>
    <w:tmpl w:val="63D2E6E4"/>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3" w15:restartNumberingAfterBreak="0">
    <w:nsid w:val="7C79009B"/>
    <w:multiLevelType w:val="hybridMultilevel"/>
    <w:tmpl w:val="BE101BA2"/>
    <w:lvl w:ilvl="0" w:tplc="2B3A96FA">
      <w:start w:val="1"/>
      <w:numFmt w:val="bullet"/>
      <w:lvlText w:val=""/>
      <w:lvlJc w:val="left"/>
      <w:pPr>
        <w:ind w:left="1637" w:hanging="360"/>
      </w:pPr>
      <w:rPr>
        <w:rFonts w:ascii="Symbol" w:hAnsi="Symbol" w:hint="default"/>
      </w:rPr>
    </w:lvl>
    <w:lvl w:ilvl="1" w:tplc="04100003" w:tentative="1">
      <w:start w:val="1"/>
      <w:numFmt w:val="bullet"/>
      <w:lvlText w:val="o"/>
      <w:lvlJc w:val="left"/>
      <w:pPr>
        <w:ind w:left="2357" w:hanging="360"/>
      </w:pPr>
      <w:rPr>
        <w:rFonts w:ascii="Courier New" w:hAnsi="Courier New" w:cs="Courier New" w:hint="default"/>
      </w:rPr>
    </w:lvl>
    <w:lvl w:ilvl="2" w:tplc="04100005" w:tentative="1">
      <w:start w:val="1"/>
      <w:numFmt w:val="bullet"/>
      <w:lvlText w:val=""/>
      <w:lvlJc w:val="left"/>
      <w:pPr>
        <w:ind w:left="3077" w:hanging="360"/>
      </w:pPr>
      <w:rPr>
        <w:rFonts w:ascii="Wingdings" w:hAnsi="Wingdings" w:hint="default"/>
      </w:rPr>
    </w:lvl>
    <w:lvl w:ilvl="3" w:tplc="04100001" w:tentative="1">
      <w:start w:val="1"/>
      <w:numFmt w:val="bullet"/>
      <w:lvlText w:val=""/>
      <w:lvlJc w:val="left"/>
      <w:pPr>
        <w:ind w:left="3797" w:hanging="360"/>
      </w:pPr>
      <w:rPr>
        <w:rFonts w:ascii="Symbol" w:hAnsi="Symbol" w:hint="default"/>
      </w:rPr>
    </w:lvl>
    <w:lvl w:ilvl="4" w:tplc="04100003" w:tentative="1">
      <w:start w:val="1"/>
      <w:numFmt w:val="bullet"/>
      <w:lvlText w:val="o"/>
      <w:lvlJc w:val="left"/>
      <w:pPr>
        <w:ind w:left="4517" w:hanging="360"/>
      </w:pPr>
      <w:rPr>
        <w:rFonts w:ascii="Courier New" w:hAnsi="Courier New" w:cs="Courier New" w:hint="default"/>
      </w:rPr>
    </w:lvl>
    <w:lvl w:ilvl="5" w:tplc="04100005" w:tentative="1">
      <w:start w:val="1"/>
      <w:numFmt w:val="bullet"/>
      <w:lvlText w:val=""/>
      <w:lvlJc w:val="left"/>
      <w:pPr>
        <w:ind w:left="5237" w:hanging="360"/>
      </w:pPr>
      <w:rPr>
        <w:rFonts w:ascii="Wingdings" w:hAnsi="Wingdings" w:hint="default"/>
      </w:rPr>
    </w:lvl>
    <w:lvl w:ilvl="6" w:tplc="04100001" w:tentative="1">
      <w:start w:val="1"/>
      <w:numFmt w:val="bullet"/>
      <w:lvlText w:val=""/>
      <w:lvlJc w:val="left"/>
      <w:pPr>
        <w:ind w:left="5957" w:hanging="360"/>
      </w:pPr>
      <w:rPr>
        <w:rFonts w:ascii="Symbol" w:hAnsi="Symbol" w:hint="default"/>
      </w:rPr>
    </w:lvl>
    <w:lvl w:ilvl="7" w:tplc="04100003" w:tentative="1">
      <w:start w:val="1"/>
      <w:numFmt w:val="bullet"/>
      <w:lvlText w:val="o"/>
      <w:lvlJc w:val="left"/>
      <w:pPr>
        <w:ind w:left="6677" w:hanging="360"/>
      </w:pPr>
      <w:rPr>
        <w:rFonts w:ascii="Courier New" w:hAnsi="Courier New" w:cs="Courier New" w:hint="default"/>
      </w:rPr>
    </w:lvl>
    <w:lvl w:ilvl="8" w:tplc="04100005" w:tentative="1">
      <w:start w:val="1"/>
      <w:numFmt w:val="bullet"/>
      <w:lvlText w:val=""/>
      <w:lvlJc w:val="left"/>
      <w:pPr>
        <w:ind w:left="7397" w:hanging="360"/>
      </w:pPr>
      <w:rPr>
        <w:rFonts w:ascii="Wingdings" w:hAnsi="Wingdings" w:hint="default"/>
      </w:rPr>
    </w:lvl>
  </w:abstractNum>
  <w:num w:numId="1">
    <w:abstractNumId w:val="3"/>
  </w:num>
  <w:num w:numId="2">
    <w:abstractNumId w:val="17"/>
  </w:num>
  <w:num w:numId="3">
    <w:abstractNumId w:val="14"/>
  </w:num>
  <w:num w:numId="4">
    <w:abstractNumId w:val="6"/>
  </w:num>
  <w:num w:numId="5">
    <w:abstractNumId w:val="33"/>
  </w:num>
  <w:num w:numId="6">
    <w:abstractNumId w:val="4"/>
  </w:num>
  <w:num w:numId="7">
    <w:abstractNumId w:val="18"/>
  </w:num>
  <w:num w:numId="8">
    <w:abstractNumId w:val="26"/>
  </w:num>
  <w:num w:numId="9">
    <w:abstractNumId w:val="20"/>
  </w:num>
  <w:num w:numId="10">
    <w:abstractNumId w:val="1"/>
  </w:num>
  <w:num w:numId="11">
    <w:abstractNumId w:val="19"/>
  </w:num>
  <w:num w:numId="12">
    <w:abstractNumId w:val="23"/>
  </w:num>
  <w:num w:numId="13">
    <w:abstractNumId w:val="16"/>
  </w:num>
  <w:num w:numId="14">
    <w:abstractNumId w:val="2"/>
  </w:num>
  <w:num w:numId="15">
    <w:abstractNumId w:val="10"/>
  </w:num>
  <w:num w:numId="16">
    <w:abstractNumId w:val="0"/>
  </w:num>
  <w:num w:numId="17">
    <w:abstractNumId w:val="13"/>
  </w:num>
  <w:num w:numId="18">
    <w:abstractNumId w:val="32"/>
  </w:num>
  <w:num w:numId="19">
    <w:abstractNumId w:val="29"/>
  </w:num>
  <w:num w:numId="20">
    <w:abstractNumId w:val="11"/>
  </w:num>
  <w:num w:numId="21">
    <w:abstractNumId w:val="15"/>
  </w:num>
  <w:num w:numId="22">
    <w:abstractNumId w:val="25"/>
  </w:num>
  <w:num w:numId="23">
    <w:abstractNumId w:val="21"/>
  </w:num>
  <w:num w:numId="24">
    <w:abstractNumId w:val="7"/>
  </w:num>
  <w:num w:numId="25">
    <w:abstractNumId w:val="28"/>
  </w:num>
  <w:num w:numId="26">
    <w:abstractNumId w:val="31"/>
  </w:num>
  <w:num w:numId="27">
    <w:abstractNumId w:val="30"/>
  </w:num>
  <w:num w:numId="28">
    <w:abstractNumId w:val="22"/>
  </w:num>
  <w:num w:numId="29">
    <w:abstractNumId w:val="12"/>
  </w:num>
  <w:num w:numId="30">
    <w:abstractNumId w:val="9"/>
  </w:num>
  <w:num w:numId="31">
    <w:abstractNumId w:val="5"/>
  </w:num>
  <w:num w:numId="32">
    <w:abstractNumId w:val="8"/>
  </w:num>
  <w:num w:numId="33">
    <w:abstractNumId w:val="27"/>
  </w:num>
  <w:num w:numId="3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1F95"/>
    <w:rsid w:val="00002C7C"/>
    <w:rsid w:val="0000363D"/>
    <w:rsid w:val="00003C36"/>
    <w:rsid w:val="00004112"/>
    <w:rsid w:val="00005BEC"/>
    <w:rsid w:val="000074FC"/>
    <w:rsid w:val="00007712"/>
    <w:rsid w:val="00007940"/>
    <w:rsid w:val="000117A2"/>
    <w:rsid w:val="00011DE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37C75"/>
    <w:rsid w:val="0004066B"/>
    <w:rsid w:val="00040A78"/>
    <w:rsid w:val="00041A66"/>
    <w:rsid w:val="00043CC6"/>
    <w:rsid w:val="000446E6"/>
    <w:rsid w:val="00044D31"/>
    <w:rsid w:val="00046074"/>
    <w:rsid w:val="000462B5"/>
    <w:rsid w:val="00047EFA"/>
    <w:rsid w:val="00052370"/>
    <w:rsid w:val="000531D0"/>
    <w:rsid w:val="00053DDB"/>
    <w:rsid w:val="00054760"/>
    <w:rsid w:val="00056572"/>
    <w:rsid w:val="000567D6"/>
    <w:rsid w:val="00057149"/>
    <w:rsid w:val="00060BF7"/>
    <w:rsid w:val="0006435F"/>
    <w:rsid w:val="00064D26"/>
    <w:rsid w:val="0006531B"/>
    <w:rsid w:val="000663BE"/>
    <w:rsid w:val="000679AF"/>
    <w:rsid w:val="00067BC6"/>
    <w:rsid w:val="00067DFE"/>
    <w:rsid w:val="0007062D"/>
    <w:rsid w:val="000724EC"/>
    <w:rsid w:val="0007276F"/>
    <w:rsid w:val="0008006D"/>
    <w:rsid w:val="0008086B"/>
    <w:rsid w:val="00081BE3"/>
    <w:rsid w:val="00081E75"/>
    <w:rsid w:val="00084158"/>
    <w:rsid w:val="000847DF"/>
    <w:rsid w:val="00085275"/>
    <w:rsid w:val="00086C60"/>
    <w:rsid w:val="00090B2F"/>
    <w:rsid w:val="00091EF7"/>
    <w:rsid w:val="00092470"/>
    <w:rsid w:val="000926D2"/>
    <w:rsid w:val="00092D6E"/>
    <w:rsid w:val="000978B6"/>
    <w:rsid w:val="000A14C1"/>
    <w:rsid w:val="000A355E"/>
    <w:rsid w:val="000A3B0B"/>
    <w:rsid w:val="000A3F18"/>
    <w:rsid w:val="000A4FE6"/>
    <w:rsid w:val="000A5019"/>
    <w:rsid w:val="000A5E11"/>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518D"/>
    <w:rsid w:val="000C52DB"/>
    <w:rsid w:val="000C5882"/>
    <w:rsid w:val="000C5C80"/>
    <w:rsid w:val="000C5F37"/>
    <w:rsid w:val="000D09E1"/>
    <w:rsid w:val="000D1BAE"/>
    <w:rsid w:val="000D1BB7"/>
    <w:rsid w:val="000D3264"/>
    <w:rsid w:val="000D3812"/>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59D1"/>
    <w:rsid w:val="000F60DA"/>
    <w:rsid w:val="000F64C5"/>
    <w:rsid w:val="000F70C7"/>
    <w:rsid w:val="00100116"/>
    <w:rsid w:val="001018AC"/>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4E17"/>
    <w:rsid w:val="001254D6"/>
    <w:rsid w:val="00126BC3"/>
    <w:rsid w:val="001310D8"/>
    <w:rsid w:val="001329D9"/>
    <w:rsid w:val="00132D13"/>
    <w:rsid w:val="001334F7"/>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E77"/>
    <w:rsid w:val="00152ED5"/>
    <w:rsid w:val="00153FBB"/>
    <w:rsid w:val="0015525D"/>
    <w:rsid w:val="0015657F"/>
    <w:rsid w:val="00156D64"/>
    <w:rsid w:val="00160B50"/>
    <w:rsid w:val="00161772"/>
    <w:rsid w:val="0016195B"/>
    <w:rsid w:val="00162DF8"/>
    <w:rsid w:val="00163F3E"/>
    <w:rsid w:val="0016516A"/>
    <w:rsid w:val="00165FA4"/>
    <w:rsid w:val="001664CF"/>
    <w:rsid w:val="00167586"/>
    <w:rsid w:val="00167652"/>
    <w:rsid w:val="0017196E"/>
    <w:rsid w:val="00172251"/>
    <w:rsid w:val="001753FB"/>
    <w:rsid w:val="001755BB"/>
    <w:rsid w:val="00175D69"/>
    <w:rsid w:val="00176AF0"/>
    <w:rsid w:val="001810F5"/>
    <w:rsid w:val="001817A6"/>
    <w:rsid w:val="00181ACA"/>
    <w:rsid w:val="00181CE9"/>
    <w:rsid w:val="00183209"/>
    <w:rsid w:val="00184ADA"/>
    <w:rsid w:val="00187307"/>
    <w:rsid w:val="001908ED"/>
    <w:rsid w:val="00190A57"/>
    <w:rsid w:val="00191ABA"/>
    <w:rsid w:val="00194024"/>
    <w:rsid w:val="00195884"/>
    <w:rsid w:val="00195C9D"/>
    <w:rsid w:val="00196521"/>
    <w:rsid w:val="00196955"/>
    <w:rsid w:val="00196AE2"/>
    <w:rsid w:val="00196CEC"/>
    <w:rsid w:val="00197EC0"/>
    <w:rsid w:val="001A1D8F"/>
    <w:rsid w:val="001A1FEE"/>
    <w:rsid w:val="001A258A"/>
    <w:rsid w:val="001A471A"/>
    <w:rsid w:val="001A6E22"/>
    <w:rsid w:val="001A7471"/>
    <w:rsid w:val="001B0554"/>
    <w:rsid w:val="001B2AB6"/>
    <w:rsid w:val="001B3137"/>
    <w:rsid w:val="001B51FF"/>
    <w:rsid w:val="001B6389"/>
    <w:rsid w:val="001B67AC"/>
    <w:rsid w:val="001C0D48"/>
    <w:rsid w:val="001C103D"/>
    <w:rsid w:val="001C11CF"/>
    <w:rsid w:val="001C1867"/>
    <w:rsid w:val="001C24B9"/>
    <w:rsid w:val="001C25C4"/>
    <w:rsid w:val="001C389C"/>
    <w:rsid w:val="001C3A22"/>
    <w:rsid w:val="001C4ABF"/>
    <w:rsid w:val="001D31D7"/>
    <w:rsid w:val="001D380D"/>
    <w:rsid w:val="001D4B7A"/>
    <w:rsid w:val="001D5EF7"/>
    <w:rsid w:val="001D6CDD"/>
    <w:rsid w:val="001E05B6"/>
    <w:rsid w:val="001E2C35"/>
    <w:rsid w:val="001E3E33"/>
    <w:rsid w:val="001E53DF"/>
    <w:rsid w:val="001F132C"/>
    <w:rsid w:val="001F2E7D"/>
    <w:rsid w:val="001F51D8"/>
    <w:rsid w:val="001F5C2F"/>
    <w:rsid w:val="001F779F"/>
    <w:rsid w:val="00200226"/>
    <w:rsid w:val="00200605"/>
    <w:rsid w:val="00200BF7"/>
    <w:rsid w:val="002020C2"/>
    <w:rsid w:val="00203A53"/>
    <w:rsid w:val="00204C6D"/>
    <w:rsid w:val="00205A38"/>
    <w:rsid w:val="002062DF"/>
    <w:rsid w:val="00207E36"/>
    <w:rsid w:val="00210AD4"/>
    <w:rsid w:val="00214BC3"/>
    <w:rsid w:val="00217411"/>
    <w:rsid w:val="00221697"/>
    <w:rsid w:val="00221FDA"/>
    <w:rsid w:val="00222448"/>
    <w:rsid w:val="00222C50"/>
    <w:rsid w:val="00222E39"/>
    <w:rsid w:val="00222E99"/>
    <w:rsid w:val="0022338E"/>
    <w:rsid w:val="00224FD3"/>
    <w:rsid w:val="00225273"/>
    <w:rsid w:val="002261ED"/>
    <w:rsid w:val="0022743A"/>
    <w:rsid w:val="002278F7"/>
    <w:rsid w:val="002316A4"/>
    <w:rsid w:val="002316D2"/>
    <w:rsid w:val="00231925"/>
    <w:rsid w:val="00232F18"/>
    <w:rsid w:val="0023362F"/>
    <w:rsid w:val="00233B73"/>
    <w:rsid w:val="00233C6C"/>
    <w:rsid w:val="00233F3B"/>
    <w:rsid w:val="00234E41"/>
    <w:rsid w:val="00234E8E"/>
    <w:rsid w:val="00236AE9"/>
    <w:rsid w:val="0023752E"/>
    <w:rsid w:val="00237B16"/>
    <w:rsid w:val="002437B8"/>
    <w:rsid w:val="002439CD"/>
    <w:rsid w:val="00244518"/>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B25"/>
    <w:rsid w:val="00272C12"/>
    <w:rsid w:val="00272E93"/>
    <w:rsid w:val="00273541"/>
    <w:rsid w:val="00274BB6"/>
    <w:rsid w:val="00276320"/>
    <w:rsid w:val="0028013B"/>
    <w:rsid w:val="002808F1"/>
    <w:rsid w:val="002839D5"/>
    <w:rsid w:val="0028421E"/>
    <w:rsid w:val="00284D95"/>
    <w:rsid w:val="002851D7"/>
    <w:rsid w:val="002851D9"/>
    <w:rsid w:val="00285D4D"/>
    <w:rsid w:val="00286BB5"/>
    <w:rsid w:val="00286C5B"/>
    <w:rsid w:val="002878E9"/>
    <w:rsid w:val="00287F91"/>
    <w:rsid w:val="00291062"/>
    <w:rsid w:val="0029219C"/>
    <w:rsid w:val="00292770"/>
    <w:rsid w:val="00293AB6"/>
    <w:rsid w:val="00294443"/>
    <w:rsid w:val="00295B98"/>
    <w:rsid w:val="00297E79"/>
    <w:rsid w:val="002A0124"/>
    <w:rsid w:val="002A43F0"/>
    <w:rsid w:val="002A43F1"/>
    <w:rsid w:val="002A47DB"/>
    <w:rsid w:val="002A5718"/>
    <w:rsid w:val="002A5EA8"/>
    <w:rsid w:val="002A7360"/>
    <w:rsid w:val="002B1572"/>
    <w:rsid w:val="002B1D7B"/>
    <w:rsid w:val="002B2A5F"/>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46D9"/>
    <w:rsid w:val="002C62B2"/>
    <w:rsid w:val="002C6A38"/>
    <w:rsid w:val="002C7404"/>
    <w:rsid w:val="002D25A4"/>
    <w:rsid w:val="002D2FEE"/>
    <w:rsid w:val="002D3712"/>
    <w:rsid w:val="002D379D"/>
    <w:rsid w:val="002D556C"/>
    <w:rsid w:val="002D70C6"/>
    <w:rsid w:val="002D78A8"/>
    <w:rsid w:val="002D7EEC"/>
    <w:rsid w:val="002E004F"/>
    <w:rsid w:val="002E12A9"/>
    <w:rsid w:val="002E2967"/>
    <w:rsid w:val="002E29B9"/>
    <w:rsid w:val="002E30FF"/>
    <w:rsid w:val="002E3D2E"/>
    <w:rsid w:val="002E4C6C"/>
    <w:rsid w:val="002E58E4"/>
    <w:rsid w:val="002F0C04"/>
    <w:rsid w:val="002F3B52"/>
    <w:rsid w:val="002F4302"/>
    <w:rsid w:val="002F6F5B"/>
    <w:rsid w:val="002F6F7B"/>
    <w:rsid w:val="0030063B"/>
    <w:rsid w:val="00301216"/>
    <w:rsid w:val="00301650"/>
    <w:rsid w:val="003017AB"/>
    <w:rsid w:val="003029BA"/>
    <w:rsid w:val="003035A5"/>
    <w:rsid w:val="00305E58"/>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6E1"/>
    <w:rsid w:val="00335DB8"/>
    <w:rsid w:val="00337318"/>
    <w:rsid w:val="003401C4"/>
    <w:rsid w:val="00340465"/>
    <w:rsid w:val="00342237"/>
    <w:rsid w:val="0034253F"/>
    <w:rsid w:val="00342D80"/>
    <w:rsid w:val="003438D4"/>
    <w:rsid w:val="00343AB9"/>
    <w:rsid w:val="00343CCC"/>
    <w:rsid w:val="00350667"/>
    <w:rsid w:val="0035338E"/>
    <w:rsid w:val="00353691"/>
    <w:rsid w:val="00354393"/>
    <w:rsid w:val="00354B05"/>
    <w:rsid w:val="0035702F"/>
    <w:rsid w:val="00361B42"/>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64AF"/>
    <w:rsid w:val="00386BEE"/>
    <w:rsid w:val="0038746C"/>
    <w:rsid w:val="00390DBE"/>
    <w:rsid w:val="003916AE"/>
    <w:rsid w:val="00393442"/>
    <w:rsid w:val="00397287"/>
    <w:rsid w:val="00397ED0"/>
    <w:rsid w:val="003A0899"/>
    <w:rsid w:val="003A2676"/>
    <w:rsid w:val="003A2DE0"/>
    <w:rsid w:val="003A5A86"/>
    <w:rsid w:val="003A6980"/>
    <w:rsid w:val="003B09E2"/>
    <w:rsid w:val="003B0ECC"/>
    <w:rsid w:val="003B1FE0"/>
    <w:rsid w:val="003B3813"/>
    <w:rsid w:val="003B4A6C"/>
    <w:rsid w:val="003B6CA1"/>
    <w:rsid w:val="003C16CF"/>
    <w:rsid w:val="003C2D60"/>
    <w:rsid w:val="003C3C81"/>
    <w:rsid w:val="003C3E0D"/>
    <w:rsid w:val="003C4085"/>
    <w:rsid w:val="003C4349"/>
    <w:rsid w:val="003C46EA"/>
    <w:rsid w:val="003C4AAC"/>
    <w:rsid w:val="003C6346"/>
    <w:rsid w:val="003C692D"/>
    <w:rsid w:val="003D210B"/>
    <w:rsid w:val="003D2D99"/>
    <w:rsid w:val="003D3AD2"/>
    <w:rsid w:val="003D3D63"/>
    <w:rsid w:val="003D3EDF"/>
    <w:rsid w:val="003D4C26"/>
    <w:rsid w:val="003D52E2"/>
    <w:rsid w:val="003D537A"/>
    <w:rsid w:val="003D5F3A"/>
    <w:rsid w:val="003E025A"/>
    <w:rsid w:val="003E1045"/>
    <w:rsid w:val="003E1345"/>
    <w:rsid w:val="003E1E79"/>
    <w:rsid w:val="003E3C0E"/>
    <w:rsid w:val="003E4C3F"/>
    <w:rsid w:val="003E5232"/>
    <w:rsid w:val="003E658F"/>
    <w:rsid w:val="003F256A"/>
    <w:rsid w:val="003F29F6"/>
    <w:rsid w:val="003F6620"/>
    <w:rsid w:val="003F7C1A"/>
    <w:rsid w:val="003F7E15"/>
    <w:rsid w:val="00404A86"/>
    <w:rsid w:val="004071A3"/>
    <w:rsid w:val="0041030A"/>
    <w:rsid w:val="00414BB8"/>
    <w:rsid w:val="0042010D"/>
    <w:rsid w:val="00420EA0"/>
    <w:rsid w:val="004222BA"/>
    <w:rsid w:val="0042391B"/>
    <w:rsid w:val="004239DE"/>
    <w:rsid w:val="0042413B"/>
    <w:rsid w:val="0042487F"/>
    <w:rsid w:val="00424F31"/>
    <w:rsid w:val="00426CD2"/>
    <w:rsid w:val="004312D1"/>
    <w:rsid w:val="0043179E"/>
    <w:rsid w:val="00432F73"/>
    <w:rsid w:val="0043360B"/>
    <w:rsid w:val="00433F7A"/>
    <w:rsid w:val="00434E4A"/>
    <w:rsid w:val="004361FD"/>
    <w:rsid w:val="0043756E"/>
    <w:rsid w:val="00441ED2"/>
    <w:rsid w:val="0044347A"/>
    <w:rsid w:val="00445278"/>
    <w:rsid w:val="0044612D"/>
    <w:rsid w:val="00447705"/>
    <w:rsid w:val="0045140D"/>
    <w:rsid w:val="00451530"/>
    <w:rsid w:val="004519D4"/>
    <w:rsid w:val="004535B3"/>
    <w:rsid w:val="004539E5"/>
    <w:rsid w:val="0045448E"/>
    <w:rsid w:val="00457ACC"/>
    <w:rsid w:val="0046076E"/>
    <w:rsid w:val="00460E67"/>
    <w:rsid w:val="0046197E"/>
    <w:rsid w:val="0046237E"/>
    <w:rsid w:val="00463687"/>
    <w:rsid w:val="00463EEC"/>
    <w:rsid w:val="00464A28"/>
    <w:rsid w:val="004656C1"/>
    <w:rsid w:val="0046584B"/>
    <w:rsid w:val="00465DF1"/>
    <w:rsid w:val="00466810"/>
    <w:rsid w:val="00466BA0"/>
    <w:rsid w:val="004676AE"/>
    <w:rsid w:val="00467999"/>
    <w:rsid w:val="004735AE"/>
    <w:rsid w:val="004743C0"/>
    <w:rsid w:val="00474A8F"/>
    <w:rsid w:val="00474BBE"/>
    <w:rsid w:val="00475A0B"/>
    <w:rsid w:val="0047668E"/>
    <w:rsid w:val="004776AE"/>
    <w:rsid w:val="004802C0"/>
    <w:rsid w:val="00480AE2"/>
    <w:rsid w:val="00481C72"/>
    <w:rsid w:val="0048228E"/>
    <w:rsid w:val="00483928"/>
    <w:rsid w:val="0048596C"/>
    <w:rsid w:val="004870C2"/>
    <w:rsid w:val="004874D9"/>
    <w:rsid w:val="004876A9"/>
    <w:rsid w:val="00491640"/>
    <w:rsid w:val="0049348C"/>
    <w:rsid w:val="00494F0C"/>
    <w:rsid w:val="004961CD"/>
    <w:rsid w:val="00497543"/>
    <w:rsid w:val="004A1084"/>
    <w:rsid w:val="004A173D"/>
    <w:rsid w:val="004A20EC"/>
    <w:rsid w:val="004A295F"/>
    <w:rsid w:val="004A6495"/>
    <w:rsid w:val="004A6ED2"/>
    <w:rsid w:val="004A7002"/>
    <w:rsid w:val="004B30D9"/>
    <w:rsid w:val="004B39AA"/>
    <w:rsid w:val="004B3CA5"/>
    <w:rsid w:val="004B4DE2"/>
    <w:rsid w:val="004B7CAA"/>
    <w:rsid w:val="004C0297"/>
    <w:rsid w:val="004C3802"/>
    <w:rsid w:val="004C4BA7"/>
    <w:rsid w:val="004C5AC2"/>
    <w:rsid w:val="004C65BA"/>
    <w:rsid w:val="004C661D"/>
    <w:rsid w:val="004C7727"/>
    <w:rsid w:val="004C7D9C"/>
    <w:rsid w:val="004D361D"/>
    <w:rsid w:val="004D376E"/>
    <w:rsid w:val="004D40CD"/>
    <w:rsid w:val="004E4335"/>
    <w:rsid w:val="004E6942"/>
    <w:rsid w:val="004E699C"/>
    <w:rsid w:val="004E6EDA"/>
    <w:rsid w:val="004E7A15"/>
    <w:rsid w:val="004E7BDF"/>
    <w:rsid w:val="004F208C"/>
    <w:rsid w:val="004F2A40"/>
    <w:rsid w:val="004F34D1"/>
    <w:rsid w:val="004F447A"/>
    <w:rsid w:val="004F4D0D"/>
    <w:rsid w:val="004F578C"/>
    <w:rsid w:val="004F696E"/>
    <w:rsid w:val="004F6C97"/>
    <w:rsid w:val="00500E20"/>
    <w:rsid w:val="00502646"/>
    <w:rsid w:val="005034B9"/>
    <w:rsid w:val="00505C35"/>
    <w:rsid w:val="005076A9"/>
    <w:rsid w:val="00507C0B"/>
    <w:rsid w:val="00511E91"/>
    <w:rsid w:val="0051261A"/>
    <w:rsid w:val="00513C64"/>
    <w:rsid w:val="00514613"/>
    <w:rsid w:val="00515639"/>
    <w:rsid w:val="00516F1E"/>
    <w:rsid w:val="00520FC0"/>
    <w:rsid w:val="0052237C"/>
    <w:rsid w:val="0052293E"/>
    <w:rsid w:val="00525451"/>
    <w:rsid w:val="00526F93"/>
    <w:rsid w:val="005273DE"/>
    <w:rsid w:val="00527639"/>
    <w:rsid w:val="0053100F"/>
    <w:rsid w:val="005310E7"/>
    <w:rsid w:val="005318DA"/>
    <w:rsid w:val="00533F0F"/>
    <w:rsid w:val="00535205"/>
    <w:rsid w:val="00540935"/>
    <w:rsid w:val="00541353"/>
    <w:rsid w:val="00550715"/>
    <w:rsid w:val="0055093D"/>
    <w:rsid w:val="00550DD9"/>
    <w:rsid w:val="00551397"/>
    <w:rsid w:val="00551402"/>
    <w:rsid w:val="00551F2A"/>
    <w:rsid w:val="00551F59"/>
    <w:rsid w:val="0055268A"/>
    <w:rsid w:val="00552806"/>
    <w:rsid w:val="00553036"/>
    <w:rsid w:val="00553092"/>
    <w:rsid w:val="005551EF"/>
    <w:rsid w:val="00555419"/>
    <w:rsid w:val="00555697"/>
    <w:rsid w:val="005564C1"/>
    <w:rsid w:val="00557C52"/>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77811"/>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335"/>
    <w:rsid w:val="005B6BFB"/>
    <w:rsid w:val="005C1642"/>
    <w:rsid w:val="005C344B"/>
    <w:rsid w:val="005C46B6"/>
    <w:rsid w:val="005C4BDA"/>
    <w:rsid w:val="005C6698"/>
    <w:rsid w:val="005C6E36"/>
    <w:rsid w:val="005C74C1"/>
    <w:rsid w:val="005D1409"/>
    <w:rsid w:val="005D1420"/>
    <w:rsid w:val="005D18D1"/>
    <w:rsid w:val="005D277D"/>
    <w:rsid w:val="005D4078"/>
    <w:rsid w:val="005D5CF8"/>
    <w:rsid w:val="005D5E3A"/>
    <w:rsid w:val="005E0601"/>
    <w:rsid w:val="005E10F4"/>
    <w:rsid w:val="005E1B0D"/>
    <w:rsid w:val="005E2F57"/>
    <w:rsid w:val="005E3BD5"/>
    <w:rsid w:val="005E4B1F"/>
    <w:rsid w:val="005E6A81"/>
    <w:rsid w:val="005F0CB2"/>
    <w:rsid w:val="005F0E78"/>
    <w:rsid w:val="005F17FE"/>
    <w:rsid w:val="005F1D40"/>
    <w:rsid w:val="005F2600"/>
    <w:rsid w:val="005F2D13"/>
    <w:rsid w:val="005F3063"/>
    <w:rsid w:val="005F3437"/>
    <w:rsid w:val="005F7168"/>
    <w:rsid w:val="0060004F"/>
    <w:rsid w:val="00601D2C"/>
    <w:rsid w:val="00602431"/>
    <w:rsid w:val="00603BE2"/>
    <w:rsid w:val="0060489A"/>
    <w:rsid w:val="0060537C"/>
    <w:rsid w:val="006111DE"/>
    <w:rsid w:val="00614191"/>
    <w:rsid w:val="00614B7A"/>
    <w:rsid w:val="00617ED7"/>
    <w:rsid w:val="00621D4B"/>
    <w:rsid w:val="006240C8"/>
    <w:rsid w:val="0062487C"/>
    <w:rsid w:val="006248E3"/>
    <w:rsid w:val="00624C72"/>
    <w:rsid w:val="00624FA6"/>
    <w:rsid w:val="0062582F"/>
    <w:rsid w:val="00626369"/>
    <w:rsid w:val="00626F7F"/>
    <w:rsid w:val="00627B43"/>
    <w:rsid w:val="00631B56"/>
    <w:rsid w:val="00631E26"/>
    <w:rsid w:val="0063225C"/>
    <w:rsid w:val="006331CF"/>
    <w:rsid w:val="0064026E"/>
    <w:rsid w:val="0064052E"/>
    <w:rsid w:val="00643938"/>
    <w:rsid w:val="00643B88"/>
    <w:rsid w:val="00645933"/>
    <w:rsid w:val="00646E5C"/>
    <w:rsid w:val="00647714"/>
    <w:rsid w:val="00650506"/>
    <w:rsid w:val="0065103E"/>
    <w:rsid w:val="00651B9F"/>
    <w:rsid w:val="00652389"/>
    <w:rsid w:val="00654568"/>
    <w:rsid w:val="00655805"/>
    <w:rsid w:val="00656871"/>
    <w:rsid w:val="006617B5"/>
    <w:rsid w:val="006620D0"/>
    <w:rsid w:val="0066298F"/>
    <w:rsid w:val="00663046"/>
    <w:rsid w:val="006633E4"/>
    <w:rsid w:val="00664826"/>
    <w:rsid w:val="006661C3"/>
    <w:rsid w:val="00670ADB"/>
    <w:rsid w:val="006733FF"/>
    <w:rsid w:val="00675830"/>
    <w:rsid w:val="00675BAA"/>
    <w:rsid w:val="00676443"/>
    <w:rsid w:val="00677A25"/>
    <w:rsid w:val="006804DD"/>
    <w:rsid w:val="00682636"/>
    <w:rsid w:val="00682921"/>
    <w:rsid w:val="00683C05"/>
    <w:rsid w:val="00687281"/>
    <w:rsid w:val="006875A0"/>
    <w:rsid w:val="006877B3"/>
    <w:rsid w:val="0069099C"/>
    <w:rsid w:val="00692A10"/>
    <w:rsid w:val="00693CF3"/>
    <w:rsid w:val="00694163"/>
    <w:rsid w:val="006951F2"/>
    <w:rsid w:val="006952B1"/>
    <w:rsid w:val="00695B8A"/>
    <w:rsid w:val="00696310"/>
    <w:rsid w:val="006969FC"/>
    <w:rsid w:val="00697D1A"/>
    <w:rsid w:val="006A1ABC"/>
    <w:rsid w:val="006A25C9"/>
    <w:rsid w:val="006A3673"/>
    <w:rsid w:val="006A3A78"/>
    <w:rsid w:val="006A560D"/>
    <w:rsid w:val="006A6202"/>
    <w:rsid w:val="006A6BEC"/>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727B"/>
    <w:rsid w:val="006C7608"/>
    <w:rsid w:val="006C7BBD"/>
    <w:rsid w:val="006D0399"/>
    <w:rsid w:val="006D3741"/>
    <w:rsid w:val="006D59B8"/>
    <w:rsid w:val="006D5AA6"/>
    <w:rsid w:val="006E024D"/>
    <w:rsid w:val="006E141F"/>
    <w:rsid w:val="006E35CF"/>
    <w:rsid w:val="006E35EE"/>
    <w:rsid w:val="006E4F28"/>
    <w:rsid w:val="006E641F"/>
    <w:rsid w:val="006E700F"/>
    <w:rsid w:val="006E70C4"/>
    <w:rsid w:val="006F06DA"/>
    <w:rsid w:val="006F134F"/>
    <w:rsid w:val="006F3F58"/>
    <w:rsid w:val="006F41A3"/>
    <w:rsid w:val="006F4D17"/>
    <w:rsid w:val="006F5148"/>
    <w:rsid w:val="006F5BE9"/>
    <w:rsid w:val="006F7262"/>
    <w:rsid w:val="006F7D48"/>
    <w:rsid w:val="007002F5"/>
    <w:rsid w:val="00700C81"/>
    <w:rsid w:val="00701DB3"/>
    <w:rsid w:val="007024C5"/>
    <w:rsid w:val="007026ED"/>
    <w:rsid w:val="00703D9D"/>
    <w:rsid w:val="00704058"/>
    <w:rsid w:val="0070416A"/>
    <w:rsid w:val="00705C8D"/>
    <w:rsid w:val="00706FCB"/>
    <w:rsid w:val="00707413"/>
    <w:rsid w:val="007101F5"/>
    <w:rsid w:val="007105C7"/>
    <w:rsid w:val="00712EA4"/>
    <w:rsid w:val="00713BD0"/>
    <w:rsid w:val="00713CD1"/>
    <w:rsid w:val="0071477D"/>
    <w:rsid w:val="00714ED6"/>
    <w:rsid w:val="007162A0"/>
    <w:rsid w:val="00716C8B"/>
    <w:rsid w:val="0072045F"/>
    <w:rsid w:val="00720835"/>
    <w:rsid w:val="00722B7A"/>
    <w:rsid w:val="007248F8"/>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3A8"/>
    <w:rsid w:val="00764E66"/>
    <w:rsid w:val="00765AE4"/>
    <w:rsid w:val="00766259"/>
    <w:rsid w:val="0076682A"/>
    <w:rsid w:val="0077174D"/>
    <w:rsid w:val="007717D4"/>
    <w:rsid w:val="00771C1E"/>
    <w:rsid w:val="00772C9B"/>
    <w:rsid w:val="00773730"/>
    <w:rsid w:val="00773D00"/>
    <w:rsid w:val="00773F44"/>
    <w:rsid w:val="007745D6"/>
    <w:rsid w:val="00774653"/>
    <w:rsid w:val="0077496E"/>
    <w:rsid w:val="007749BD"/>
    <w:rsid w:val="007752C5"/>
    <w:rsid w:val="007767A4"/>
    <w:rsid w:val="0077731E"/>
    <w:rsid w:val="007808E6"/>
    <w:rsid w:val="007822FA"/>
    <w:rsid w:val="00783647"/>
    <w:rsid w:val="0078381E"/>
    <w:rsid w:val="0078401E"/>
    <w:rsid w:val="00784108"/>
    <w:rsid w:val="007867F4"/>
    <w:rsid w:val="0079028A"/>
    <w:rsid w:val="00790C07"/>
    <w:rsid w:val="007945A7"/>
    <w:rsid w:val="007946F7"/>
    <w:rsid w:val="00796275"/>
    <w:rsid w:val="00796676"/>
    <w:rsid w:val="00797AE6"/>
    <w:rsid w:val="007A050B"/>
    <w:rsid w:val="007A0935"/>
    <w:rsid w:val="007A3F7A"/>
    <w:rsid w:val="007A5517"/>
    <w:rsid w:val="007A5C78"/>
    <w:rsid w:val="007A5E83"/>
    <w:rsid w:val="007A65EA"/>
    <w:rsid w:val="007A6ED5"/>
    <w:rsid w:val="007B171A"/>
    <w:rsid w:val="007B5DA5"/>
    <w:rsid w:val="007B5F0C"/>
    <w:rsid w:val="007B6003"/>
    <w:rsid w:val="007B6581"/>
    <w:rsid w:val="007B6A6A"/>
    <w:rsid w:val="007B7B15"/>
    <w:rsid w:val="007B7D17"/>
    <w:rsid w:val="007C1B02"/>
    <w:rsid w:val="007C27BC"/>
    <w:rsid w:val="007C2AD6"/>
    <w:rsid w:val="007C39BD"/>
    <w:rsid w:val="007C5D3C"/>
    <w:rsid w:val="007C6377"/>
    <w:rsid w:val="007D07FD"/>
    <w:rsid w:val="007D0C2D"/>
    <w:rsid w:val="007D167A"/>
    <w:rsid w:val="007D36E7"/>
    <w:rsid w:val="007D391E"/>
    <w:rsid w:val="007D3F14"/>
    <w:rsid w:val="007D4545"/>
    <w:rsid w:val="007D5144"/>
    <w:rsid w:val="007E2310"/>
    <w:rsid w:val="007E6237"/>
    <w:rsid w:val="007E758D"/>
    <w:rsid w:val="007E76E6"/>
    <w:rsid w:val="007E7FA7"/>
    <w:rsid w:val="007F2D5C"/>
    <w:rsid w:val="007F35D7"/>
    <w:rsid w:val="007F3DDD"/>
    <w:rsid w:val="007F4326"/>
    <w:rsid w:val="007F4D08"/>
    <w:rsid w:val="007F5E4D"/>
    <w:rsid w:val="007F5EDF"/>
    <w:rsid w:val="007F6458"/>
    <w:rsid w:val="007F6B03"/>
    <w:rsid w:val="007F7D0E"/>
    <w:rsid w:val="00800CA8"/>
    <w:rsid w:val="00801D6A"/>
    <w:rsid w:val="00802196"/>
    <w:rsid w:val="008030F0"/>
    <w:rsid w:val="0080361C"/>
    <w:rsid w:val="00810767"/>
    <w:rsid w:val="00811863"/>
    <w:rsid w:val="00812A8C"/>
    <w:rsid w:val="00820355"/>
    <w:rsid w:val="008225E5"/>
    <w:rsid w:val="00822998"/>
    <w:rsid w:val="0082327A"/>
    <w:rsid w:val="00823856"/>
    <w:rsid w:val="00824375"/>
    <w:rsid w:val="00826237"/>
    <w:rsid w:val="00831BDD"/>
    <w:rsid w:val="0083222E"/>
    <w:rsid w:val="00833739"/>
    <w:rsid w:val="00833E99"/>
    <w:rsid w:val="00833EF3"/>
    <w:rsid w:val="008342B8"/>
    <w:rsid w:val="00840778"/>
    <w:rsid w:val="008426B7"/>
    <w:rsid w:val="00842B56"/>
    <w:rsid w:val="008441B0"/>
    <w:rsid w:val="00844D6B"/>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C96"/>
    <w:rsid w:val="00881278"/>
    <w:rsid w:val="008825B4"/>
    <w:rsid w:val="008830EE"/>
    <w:rsid w:val="00884E4E"/>
    <w:rsid w:val="0088515C"/>
    <w:rsid w:val="0088636A"/>
    <w:rsid w:val="00886621"/>
    <w:rsid w:val="00887A65"/>
    <w:rsid w:val="00890559"/>
    <w:rsid w:val="008909CC"/>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5CC5"/>
    <w:rsid w:val="008B6648"/>
    <w:rsid w:val="008B7BC5"/>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3088"/>
    <w:rsid w:val="008E4493"/>
    <w:rsid w:val="008E4860"/>
    <w:rsid w:val="008E4CDC"/>
    <w:rsid w:val="008E5939"/>
    <w:rsid w:val="008E61C8"/>
    <w:rsid w:val="008E7934"/>
    <w:rsid w:val="008F01BE"/>
    <w:rsid w:val="008F05E9"/>
    <w:rsid w:val="008F1007"/>
    <w:rsid w:val="008F1A83"/>
    <w:rsid w:val="008F5C7F"/>
    <w:rsid w:val="008F5EA3"/>
    <w:rsid w:val="008F64C2"/>
    <w:rsid w:val="008F7346"/>
    <w:rsid w:val="008F7A4A"/>
    <w:rsid w:val="00900AC6"/>
    <w:rsid w:val="00900E8B"/>
    <w:rsid w:val="00900FB2"/>
    <w:rsid w:val="00901360"/>
    <w:rsid w:val="00901B51"/>
    <w:rsid w:val="00901B90"/>
    <w:rsid w:val="00902099"/>
    <w:rsid w:val="00902C35"/>
    <w:rsid w:val="0090514A"/>
    <w:rsid w:val="009065EA"/>
    <w:rsid w:val="00911414"/>
    <w:rsid w:val="00912176"/>
    <w:rsid w:val="009126E6"/>
    <w:rsid w:val="009154F3"/>
    <w:rsid w:val="009169DF"/>
    <w:rsid w:val="0092217B"/>
    <w:rsid w:val="00922CD9"/>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45A6"/>
    <w:rsid w:val="009759AA"/>
    <w:rsid w:val="0098064B"/>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3C95"/>
    <w:rsid w:val="009A3FB5"/>
    <w:rsid w:val="009A4216"/>
    <w:rsid w:val="009A7268"/>
    <w:rsid w:val="009A75EF"/>
    <w:rsid w:val="009B161D"/>
    <w:rsid w:val="009B1789"/>
    <w:rsid w:val="009B5000"/>
    <w:rsid w:val="009B5AC7"/>
    <w:rsid w:val="009B6041"/>
    <w:rsid w:val="009C02A6"/>
    <w:rsid w:val="009C0D02"/>
    <w:rsid w:val="009C194C"/>
    <w:rsid w:val="009C3D27"/>
    <w:rsid w:val="009C499A"/>
    <w:rsid w:val="009C6298"/>
    <w:rsid w:val="009C6762"/>
    <w:rsid w:val="009C6BE6"/>
    <w:rsid w:val="009C6D02"/>
    <w:rsid w:val="009D0A68"/>
    <w:rsid w:val="009D0C49"/>
    <w:rsid w:val="009D0F94"/>
    <w:rsid w:val="009D0FB9"/>
    <w:rsid w:val="009D15BD"/>
    <w:rsid w:val="009D1BBB"/>
    <w:rsid w:val="009D2070"/>
    <w:rsid w:val="009D2A6B"/>
    <w:rsid w:val="009D364D"/>
    <w:rsid w:val="009D4978"/>
    <w:rsid w:val="009D7E84"/>
    <w:rsid w:val="009E0D6C"/>
    <w:rsid w:val="009E1E48"/>
    <w:rsid w:val="009E1E4C"/>
    <w:rsid w:val="009E61FA"/>
    <w:rsid w:val="009E6DB1"/>
    <w:rsid w:val="009E7B3A"/>
    <w:rsid w:val="009E7C95"/>
    <w:rsid w:val="009F0606"/>
    <w:rsid w:val="009F382C"/>
    <w:rsid w:val="009F4441"/>
    <w:rsid w:val="009F6215"/>
    <w:rsid w:val="009F6EEE"/>
    <w:rsid w:val="009F73C8"/>
    <w:rsid w:val="00A0027F"/>
    <w:rsid w:val="00A01509"/>
    <w:rsid w:val="00A05FF3"/>
    <w:rsid w:val="00A06EE4"/>
    <w:rsid w:val="00A0788C"/>
    <w:rsid w:val="00A12C98"/>
    <w:rsid w:val="00A13EC7"/>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0142"/>
    <w:rsid w:val="00A415FD"/>
    <w:rsid w:val="00A42624"/>
    <w:rsid w:val="00A43B23"/>
    <w:rsid w:val="00A45719"/>
    <w:rsid w:val="00A4637A"/>
    <w:rsid w:val="00A472AF"/>
    <w:rsid w:val="00A475BB"/>
    <w:rsid w:val="00A50783"/>
    <w:rsid w:val="00A50A29"/>
    <w:rsid w:val="00A50F83"/>
    <w:rsid w:val="00A510B2"/>
    <w:rsid w:val="00A51A62"/>
    <w:rsid w:val="00A52B13"/>
    <w:rsid w:val="00A53DFF"/>
    <w:rsid w:val="00A54292"/>
    <w:rsid w:val="00A5588F"/>
    <w:rsid w:val="00A55A86"/>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351E"/>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607"/>
    <w:rsid w:val="00AA0CE4"/>
    <w:rsid w:val="00AA1E25"/>
    <w:rsid w:val="00AA2E3E"/>
    <w:rsid w:val="00AA421E"/>
    <w:rsid w:val="00AA4458"/>
    <w:rsid w:val="00AA5D2F"/>
    <w:rsid w:val="00AA61E2"/>
    <w:rsid w:val="00AB0B86"/>
    <w:rsid w:val="00AB14B2"/>
    <w:rsid w:val="00AB1B16"/>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E034E"/>
    <w:rsid w:val="00AE0B2A"/>
    <w:rsid w:val="00AE5350"/>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3D7"/>
    <w:rsid w:val="00B23603"/>
    <w:rsid w:val="00B2533C"/>
    <w:rsid w:val="00B31816"/>
    <w:rsid w:val="00B323DB"/>
    <w:rsid w:val="00B326B9"/>
    <w:rsid w:val="00B32E3E"/>
    <w:rsid w:val="00B33B17"/>
    <w:rsid w:val="00B33CCE"/>
    <w:rsid w:val="00B3550B"/>
    <w:rsid w:val="00B409B9"/>
    <w:rsid w:val="00B417A3"/>
    <w:rsid w:val="00B41B1F"/>
    <w:rsid w:val="00B45B13"/>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0E9C"/>
    <w:rsid w:val="00B615F0"/>
    <w:rsid w:val="00B62673"/>
    <w:rsid w:val="00B62B0E"/>
    <w:rsid w:val="00B635FD"/>
    <w:rsid w:val="00B63F71"/>
    <w:rsid w:val="00B64467"/>
    <w:rsid w:val="00B65C62"/>
    <w:rsid w:val="00B66299"/>
    <w:rsid w:val="00B66CF2"/>
    <w:rsid w:val="00B7031A"/>
    <w:rsid w:val="00B711BF"/>
    <w:rsid w:val="00B73CFB"/>
    <w:rsid w:val="00B73EDC"/>
    <w:rsid w:val="00B74400"/>
    <w:rsid w:val="00B7575E"/>
    <w:rsid w:val="00B764BA"/>
    <w:rsid w:val="00B77BDB"/>
    <w:rsid w:val="00B77EC1"/>
    <w:rsid w:val="00B81951"/>
    <w:rsid w:val="00B81DEE"/>
    <w:rsid w:val="00B83065"/>
    <w:rsid w:val="00B834BE"/>
    <w:rsid w:val="00B83FBB"/>
    <w:rsid w:val="00B87313"/>
    <w:rsid w:val="00B87C4D"/>
    <w:rsid w:val="00B9056E"/>
    <w:rsid w:val="00B93352"/>
    <w:rsid w:val="00BA05C7"/>
    <w:rsid w:val="00BA0EA0"/>
    <w:rsid w:val="00BA18B0"/>
    <w:rsid w:val="00BA29CA"/>
    <w:rsid w:val="00BA5317"/>
    <w:rsid w:val="00BA53FB"/>
    <w:rsid w:val="00BA57C8"/>
    <w:rsid w:val="00BA5E11"/>
    <w:rsid w:val="00BA5EB8"/>
    <w:rsid w:val="00BA6EBF"/>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6ABF"/>
    <w:rsid w:val="00BE024E"/>
    <w:rsid w:val="00BE04FD"/>
    <w:rsid w:val="00BE0808"/>
    <w:rsid w:val="00BE1D8E"/>
    <w:rsid w:val="00BE2273"/>
    <w:rsid w:val="00BE29AB"/>
    <w:rsid w:val="00BE2F0E"/>
    <w:rsid w:val="00BE34E2"/>
    <w:rsid w:val="00BE3546"/>
    <w:rsid w:val="00BE48AE"/>
    <w:rsid w:val="00BE497E"/>
    <w:rsid w:val="00BE592A"/>
    <w:rsid w:val="00BE7D01"/>
    <w:rsid w:val="00BE7E8B"/>
    <w:rsid w:val="00BE7FA9"/>
    <w:rsid w:val="00BF242F"/>
    <w:rsid w:val="00BF2735"/>
    <w:rsid w:val="00BF32CB"/>
    <w:rsid w:val="00BF4E54"/>
    <w:rsid w:val="00BF6068"/>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2379"/>
    <w:rsid w:val="00C35EBE"/>
    <w:rsid w:val="00C37C85"/>
    <w:rsid w:val="00C37F14"/>
    <w:rsid w:val="00C40359"/>
    <w:rsid w:val="00C404D5"/>
    <w:rsid w:val="00C41166"/>
    <w:rsid w:val="00C4185C"/>
    <w:rsid w:val="00C41AFC"/>
    <w:rsid w:val="00C43A9A"/>
    <w:rsid w:val="00C473C5"/>
    <w:rsid w:val="00C50896"/>
    <w:rsid w:val="00C50A86"/>
    <w:rsid w:val="00C50F8E"/>
    <w:rsid w:val="00C51B5D"/>
    <w:rsid w:val="00C523C3"/>
    <w:rsid w:val="00C52C56"/>
    <w:rsid w:val="00C53147"/>
    <w:rsid w:val="00C5337F"/>
    <w:rsid w:val="00C53DFC"/>
    <w:rsid w:val="00C55DDF"/>
    <w:rsid w:val="00C60A0E"/>
    <w:rsid w:val="00C60A8C"/>
    <w:rsid w:val="00C60CAB"/>
    <w:rsid w:val="00C6175A"/>
    <w:rsid w:val="00C61F63"/>
    <w:rsid w:val="00C62150"/>
    <w:rsid w:val="00C62285"/>
    <w:rsid w:val="00C630D5"/>
    <w:rsid w:val="00C63B91"/>
    <w:rsid w:val="00C64414"/>
    <w:rsid w:val="00C662A3"/>
    <w:rsid w:val="00C66573"/>
    <w:rsid w:val="00C67653"/>
    <w:rsid w:val="00C67DA4"/>
    <w:rsid w:val="00C7232A"/>
    <w:rsid w:val="00C73576"/>
    <w:rsid w:val="00C735AA"/>
    <w:rsid w:val="00C7392B"/>
    <w:rsid w:val="00C74F9E"/>
    <w:rsid w:val="00C752FB"/>
    <w:rsid w:val="00C75B23"/>
    <w:rsid w:val="00C80178"/>
    <w:rsid w:val="00C8100F"/>
    <w:rsid w:val="00C81968"/>
    <w:rsid w:val="00C827E7"/>
    <w:rsid w:val="00C82EC0"/>
    <w:rsid w:val="00C832F2"/>
    <w:rsid w:val="00C8520A"/>
    <w:rsid w:val="00C866ED"/>
    <w:rsid w:val="00C918B1"/>
    <w:rsid w:val="00C92127"/>
    <w:rsid w:val="00C9235D"/>
    <w:rsid w:val="00C9353C"/>
    <w:rsid w:val="00C94BAB"/>
    <w:rsid w:val="00C9507A"/>
    <w:rsid w:val="00C95207"/>
    <w:rsid w:val="00C9765C"/>
    <w:rsid w:val="00C97A18"/>
    <w:rsid w:val="00CA0D66"/>
    <w:rsid w:val="00CA1946"/>
    <w:rsid w:val="00CA20FF"/>
    <w:rsid w:val="00CA2709"/>
    <w:rsid w:val="00CA39FE"/>
    <w:rsid w:val="00CA58D8"/>
    <w:rsid w:val="00CA6CB0"/>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DCD"/>
    <w:rsid w:val="00CE07A7"/>
    <w:rsid w:val="00CE14FE"/>
    <w:rsid w:val="00CE1DF6"/>
    <w:rsid w:val="00CE2E6E"/>
    <w:rsid w:val="00CE4AB3"/>
    <w:rsid w:val="00CE4B0F"/>
    <w:rsid w:val="00CE61BB"/>
    <w:rsid w:val="00CE68A8"/>
    <w:rsid w:val="00CE6B88"/>
    <w:rsid w:val="00CE6D4A"/>
    <w:rsid w:val="00CF0200"/>
    <w:rsid w:val="00CF234B"/>
    <w:rsid w:val="00CF32A4"/>
    <w:rsid w:val="00CF4074"/>
    <w:rsid w:val="00CF4E57"/>
    <w:rsid w:val="00CF52B2"/>
    <w:rsid w:val="00CF67D9"/>
    <w:rsid w:val="00CF6FFB"/>
    <w:rsid w:val="00CF784B"/>
    <w:rsid w:val="00CF78C6"/>
    <w:rsid w:val="00D0040E"/>
    <w:rsid w:val="00D014E2"/>
    <w:rsid w:val="00D0200F"/>
    <w:rsid w:val="00D030D5"/>
    <w:rsid w:val="00D041CE"/>
    <w:rsid w:val="00D05D45"/>
    <w:rsid w:val="00D0642D"/>
    <w:rsid w:val="00D06990"/>
    <w:rsid w:val="00D0762E"/>
    <w:rsid w:val="00D102C4"/>
    <w:rsid w:val="00D12744"/>
    <w:rsid w:val="00D138EA"/>
    <w:rsid w:val="00D1435B"/>
    <w:rsid w:val="00D15159"/>
    <w:rsid w:val="00D171F3"/>
    <w:rsid w:val="00D20411"/>
    <w:rsid w:val="00D20D6F"/>
    <w:rsid w:val="00D21591"/>
    <w:rsid w:val="00D222DE"/>
    <w:rsid w:val="00D23F19"/>
    <w:rsid w:val="00D25D9A"/>
    <w:rsid w:val="00D271B5"/>
    <w:rsid w:val="00D27B6E"/>
    <w:rsid w:val="00D27E61"/>
    <w:rsid w:val="00D307E9"/>
    <w:rsid w:val="00D32A10"/>
    <w:rsid w:val="00D32DA4"/>
    <w:rsid w:val="00D34295"/>
    <w:rsid w:val="00D3456C"/>
    <w:rsid w:val="00D3764A"/>
    <w:rsid w:val="00D37DF8"/>
    <w:rsid w:val="00D414B1"/>
    <w:rsid w:val="00D42E79"/>
    <w:rsid w:val="00D42F2E"/>
    <w:rsid w:val="00D43903"/>
    <w:rsid w:val="00D44934"/>
    <w:rsid w:val="00D44D87"/>
    <w:rsid w:val="00D45208"/>
    <w:rsid w:val="00D46587"/>
    <w:rsid w:val="00D508BD"/>
    <w:rsid w:val="00D51EDF"/>
    <w:rsid w:val="00D5375E"/>
    <w:rsid w:val="00D54285"/>
    <w:rsid w:val="00D5489E"/>
    <w:rsid w:val="00D56620"/>
    <w:rsid w:val="00D56BB9"/>
    <w:rsid w:val="00D573E9"/>
    <w:rsid w:val="00D57410"/>
    <w:rsid w:val="00D6066F"/>
    <w:rsid w:val="00D606E3"/>
    <w:rsid w:val="00D608F6"/>
    <w:rsid w:val="00D63488"/>
    <w:rsid w:val="00D64FEA"/>
    <w:rsid w:val="00D653E6"/>
    <w:rsid w:val="00D656E3"/>
    <w:rsid w:val="00D65B29"/>
    <w:rsid w:val="00D67425"/>
    <w:rsid w:val="00D7225E"/>
    <w:rsid w:val="00D73578"/>
    <w:rsid w:val="00D7565F"/>
    <w:rsid w:val="00D75E1D"/>
    <w:rsid w:val="00D77C28"/>
    <w:rsid w:val="00D80809"/>
    <w:rsid w:val="00D80DD3"/>
    <w:rsid w:val="00D822E4"/>
    <w:rsid w:val="00D83A1A"/>
    <w:rsid w:val="00D844CF"/>
    <w:rsid w:val="00D84859"/>
    <w:rsid w:val="00D86353"/>
    <w:rsid w:val="00D92028"/>
    <w:rsid w:val="00D93DC0"/>
    <w:rsid w:val="00D93F65"/>
    <w:rsid w:val="00D94BEE"/>
    <w:rsid w:val="00D958B9"/>
    <w:rsid w:val="00D95EB2"/>
    <w:rsid w:val="00D96658"/>
    <w:rsid w:val="00DA0576"/>
    <w:rsid w:val="00DA0C29"/>
    <w:rsid w:val="00DA2327"/>
    <w:rsid w:val="00DA3B39"/>
    <w:rsid w:val="00DA3C34"/>
    <w:rsid w:val="00DA657C"/>
    <w:rsid w:val="00DB066D"/>
    <w:rsid w:val="00DB1DA1"/>
    <w:rsid w:val="00DB222A"/>
    <w:rsid w:val="00DB2D7E"/>
    <w:rsid w:val="00DB5591"/>
    <w:rsid w:val="00DB61C5"/>
    <w:rsid w:val="00DB6E67"/>
    <w:rsid w:val="00DB73A3"/>
    <w:rsid w:val="00DC0ECB"/>
    <w:rsid w:val="00DC248A"/>
    <w:rsid w:val="00DC2C3B"/>
    <w:rsid w:val="00DC343E"/>
    <w:rsid w:val="00DC432E"/>
    <w:rsid w:val="00DC458E"/>
    <w:rsid w:val="00DC4BDE"/>
    <w:rsid w:val="00DC5808"/>
    <w:rsid w:val="00DC6C37"/>
    <w:rsid w:val="00DC7280"/>
    <w:rsid w:val="00DD0F75"/>
    <w:rsid w:val="00DD2B42"/>
    <w:rsid w:val="00DD37D4"/>
    <w:rsid w:val="00DD488E"/>
    <w:rsid w:val="00DD4959"/>
    <w:rsid w:val="00DD4F9E"/>
    <w:rsid w:val="00DD595C"/>
    <w:rsid w:val="00DD6164"/>
    <w:rsid w:val="00DD6426"/>
    <w:rsid w:val="00DD79FF"/>
    <w:rsid w:val="00DD7B02"/>
    <w:rsid w:val="00DE4ABA"/>
    <w:rsid w:val="00DE4C65"/>
    <w:rsid w:val="00DE529F"/>
    <w:rsid w:val="00DE57F9"/>
    <w:rsid w:val="00DE6068"/>
    <w:rsid w:val="00DE6711"/>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16A37"/>
    <w:rsid w:val="00E205BF"/>
    <w:rsid w:val="00E2124F"/>
    <w:rsid w:val="00E213A8"/>
    <w:rsid w:val="00E21F3C"/>
    <w:rsid w:val="00E222C5"/>
    <w:rsid w:val="00E242E2"/>
    <w:rsid w:val="00E26140"/>
    <w:rsid w:val="00E26A55"/>
    <w:rsid w:val="00E26C79"/>
    <w:rsid w:val="00E31E00"/>
    <w:rsid w:val="00E32A4F"/>
    <w:rsid w:val="00E33DFE"/>
    <w:rsid w:val="00E340C6"/>
    <w:rsid w:val="00E348AD"/>
    <w:rsid w:val="00E34F35"/>
    <w:rsid w:val="00E359ED"/>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EC6"/>
    <w:rsid w:val="00E57FE1"/>
    <w:rsid w:val="00E600DB"/>
    <w:rsid w:val="00E604E6"/>
    <w:rsid w:val="00E60818"/>
    <w:rsid w:val="00E61FCD"/>
    <w:rsid w:val="00E64B88"/>
    <w:rsid w:val="00E64F79"/>
    <w:rsid w:val="00E66D81"/>
    <w:rsid w:val="00E7029C"/>
    <w:rsid w:val="00E71508"/>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A036D"/>
    <w:rsid w:val="00EA06D6"/>
    <w:rsid w:val="00EA18AB"/>
    <w:rsid w:val="00EA3634"/>
    <w:rsid w:val="00EA3DD1"/>
    <w:rsid w:val="00EA40BC"/>
    <w:rsid w:val="00EA4C6A"/>
    <w:rsid w:val="00EA5C28"/>
    <w:rsid w:val="00EA607A"/>
    <w:rsid w:val="00EA631D"/>
    <w:rsid w:val="00EB1541"/>
    <w:rsid w:val="00EB1FB2"/>
    <w:rsid w:val="00EB1FB5"/>
    <w:rsid w:val="00EB216E"/>
    <w:rsid w:val="00EB26BB"/>
    <w:rsid w:val="00EB3082"/>
    <w:rsid w:val="00EB3439"/>
    <w:rsid w:val="00EB3F06"/>
    <w:rsid w:val="00EB43FB"/>
    <w:rsid w:val="00EB60AE"/>
    <w:rsid w:val="00EB7290"/>
    <w:rsid w:val="00EB76BF"/>
    <w:rsid w:val="00EB7C79"/>
    <w:rsid w:val="00EC07AD"/>
    <w:rsid w:val="00EC0EDF"/>
    <w:rsid w:val="00EC1390"/>
    <w:rsid w:val="00EC3D64"/>
    <w:rsid w:val="00EC4668"/>
    <w:rsid w:val="00EC561F"/>
    <w:rsid w:val="00EC5865"/>
    <w:rsid w:val="00EC5ED0"/>
    <w:rsid w:val="00EC6EE2"/>
    <w:rsid w:val="00ED0873"/>
    <w:rsid w:val="00ED0BA2"/>
    <w:rsid w:val="00ED0D25"/>
    <w:rsid w:val="00ED1014"/>
    <w:rsid w:val="00ED17B1"/>
    <w:rsid w:val="00ED2631"/>
    <w:rsid w:val="00ED2A0A"/>
    <w:rsid w:val="00ED6C76"/>
    <w:rsid w:val="00ED6CAF"/>
    <w:rsid w:val="00EE01A9"/>
    <w:rsid w:val="00EE0775"/>
    <w:rsid w:val="00EE1FC9"/>
    <w:rsid w:val="00EE35C2"/>
    <w:rsid w:val="00EE4B3A"/>
    <w:rsid w:val="00EE50D1"/>
    <w:rsid w:val="00EE61CD"/>
    <w:rsid w:val="00EE6C45"/>
    <w:rsid w:val="00EF0672"/>
    <w:rsid w:val="00EF187B"/>
    <w:rsid w:val="00EF2E7C"/>
    <w:rsid w:val="00EF3322"/>
    <w:rsid w:val="00EF493E"/>
    <w:rsid w:val="00EF4CAD"/>
    <w:rsid w:val="00EF526D"/>
    <w:rsid w:val="00EF62C2"/>
    <w:rsid w:val="00EF720F"/>
    <w:rsid w:val="00F02F6F"/>
    <w:rsid w:val="00F071F0"/>
    <w:rsid w:val="00F0765A"/>
    <w:rsid w:val="00F079EC"/>
    <w:rsid w:val="00F102B0"/>
    <w:rsid w:val="00F10E6D"/>
    <w:rsid w:val="00F11BF8"/>
    <w:rsid w:val="00F11E94"/>
    <w:rsid w:val="00F12F62"/>
    <w:rsid w:val="00F14AEF"/>
    <w:rsid w:val="00F14AFD"/>
    <w:rsid w:val="00F14B88"/>
    <w:rsid w:val="00F14FFA"/>
    <w:rsid w:val="00F15258"/>
    <w:rsid w:val="00F15699"/>
    <w:rsid w:val="00F15F15"/>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37FD8"/>
    <w:rsid w:val="00F40145"/>
    <w:rsid w:val="00F401D4"/>
    <w:rsid w:val="00F40EAF"/>
    <w:rsid w:val="00F41B7B"/>
    <w:rsid w:val="00F4433E"/>
    <w:rsid w:val="00F44D13"/>
    <w:rsid w:val="00F456CA"/>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448E"/>
    <w:rsid w:val="00F9581E"/>
    <w:rsid w:val="00F96F10"/>
    <w:rsid w:val="00FA074E"/>
    <w:rsid w:val="00FA0F6D"/>
    <w:rsid w:val="00FA121E"/>
    <w:rsid w:val="00FA1596"/>
    <w:rsid w:val="00FA197D"/>
    <w:rsid w:val="00FA29F5"/>
    <w:rsid w:val="00FA585B"/>
    <w:rsid w:val="00FA594D"/>
    <w:rsid w:val="00FA723B"/>
    <w:rsid w:val="00FA774A"/>
    <w:rsid w:val="00FA7D66"/>
    <w:rsid w:val="00FB01C3"/>
    <w:rsid w:val="00FB1414"/>
    <w:rsid w:val="00FB43D3"/>
    <w:rsid w:val="00FB47EB"/>
    <w:rsid w:val="00FC0183"/>
    <w:rsid w:val="00FC027E"/>
    <w:rsid w:val="00FC16F9"/>
    <w:rsid w:val="00FC23A9"/>
    <w:rsid w:val="00FC2F97"/>
    <w:rsid w:val="00FC3437"/>
    <w:rsid w:val="00FC3B0A"/>
    <w:rsid w:val="00FC4CC3"/>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 w:val="00FF73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37A6"/>
  </w:style>
  <w:style w:type="paragraph" w:styleId="Titolo1">
    <w:name w:val="heading 1"/>
    <w:basedOn w:val="Normale"/>
    <w:next w:val="Normale"/>
    <w:link w:val="Titolo1Carattere"/>
    <w:uiPriority w:val="9"/>
    <w:qFormat/>
    <w:rsid w:val="00A40142"/>
    <w:pPr>
      <w:keepNext/>
      <w:keepLines/>
      <w:numPr>
        <w:numId w:val="2"/>
      </w:numPr>
      <w:spacing w:after="0" w:line="240" w:lineRule="auto"/>
      <w:ind w:left="431" w:hanging="431"/>
      <w:contextualSpacing/>
      <w:jc w:val="both"/>
      <w:outlineLvl w:val="0"/>
    </w:pPr>
    <w:rPr>
      <w:rFonts w:eastAsiaTheme="majorEastAsia" w:cstheme="majorBidi"/>
      <w:b/>
      <w:color w:val="2E74B5" w:themeColor="accent1" w:themeShade="BF"/>
      <w:sz w:val="48"/>
      <w:szCs w:val="48"/>
    </w:rPr>
  </w:style>
  <w:style w:type="paragraph" w:styleId="Titolo2">
    <w:name w:val="heading 2"/>
    <w:basedOn w:val="Normale"/>
    <w:next w:val="Normale"/>
    <w:link w:val="Titolo2Carattere"/>
    <w:uiPriority w:val="9"/>
    <w:unhideWhenUsed/>
    <w:qFormat/>
    <w:rsid w:val="001334F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16F1E"/>
    <w:pPr>
      <w:keepNext/>
      <w:keepLines/>
      <w:numPr>
        <w:ilvl w:val="2"/>
        <w:numId w:val="2"/>
      </w:numPr>
      <w:spacing w:before="40" w:after="0"/>
      <w:outlineLvl w:val="2"/>
    </w:pPr>
    <w:rPr>
      <w:rFonts w:ascii="Lustria" w:eastAsiaTheme="majorEastAsia" w:hAnsi="Lustria" w:cstheme="majorBidi"/>
      <w:b/>
      <w:color w:val="262626" w:themeColor="text1" w:themeTint="D9"/>
      <w:sz w:val="24"/>
      <w:szCs w:val="24"/>
    </w:rPr>
  </w:style>
  <w:style w:type="paragraph" w:styleId="Titolo4">
    <w:name w:val="heading 4"/>
    <w:basedOn w:val="Normale"/>
    <w:next w:val="Normale"/>
    <w:link w:val="Titolo4Carattere"/>
    <w:uiPriority w:val="9"/>
    <w:semiHidden/>
    <w:unhideWhenUsed/>
    <w:qFormat/>
    <w:rsid w:val="00D1435B"/>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A40142"/>
    <w:rPr>
      <w:rFonts w:eastAsiaTheme="majorEastAsia" w:cstheme="majorBidi"/>
      <w:b/>
      <w:color w:val="2E74B5" w:themeColor="accent1" w:themeShade="BF"/>
      <w:sz w:val="48"/>
      <w:szCs w:val="48"/>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1334F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C41AFC"/>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16F1E"/>
    <w:rPr>
      <w:rFonts w:ascii="Lustria" w:eastAsiaTheme="majorEastAsia" w:hAnsi="Lustria" w:cstheme="majorBidi"/>
      <w:b/>
      <w:color w:val="262626" w:themeColor="text1" w:themeTint="D9"/>
      <w:sz w:val="24"/>
      <w:szCs w:val="24"/>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styleId="Menzionenonrisolta">
    <w:name w:val="Unresolved Mention"/>
    <w:basedOn w:val="Carpredefinitoparagrafo"/>
    <w:uiPriority w:val="99"/>
    <w:semiHidden/>
    <w:unhideWhenUsed/>
    <w:rsid w:val="008C207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9F4A76-72C6-47E8-8B7C-EF09D4718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24</Pages>
  <Words>4367</Words>
  <Characters>24897</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CHECKLIST DI VERIFICA DELLA CONFORMITÀ AI CAM PER L’AFFIDAMENTO DEL SERVIZIO DI GESTIONE DEI RIFIUTI URBANI</vt:lpstr>
    </vt:vector>
  </TitlesOfParts>
  <Company/>
  <LinksUpToDate>false</LinksUpToDate>
  <CharactersWithSpaces>29206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L’AFFIDAMENTO DEL SERVIZIO DI GESTIONE DEI RIFIUTI URBANI</dc:title>
  <dc:subject/>
  <dc:creator>Cesare Buffone</dc:creator>
  <cp:keywords/>
  <dc:description/>
  <cp:lastModifiedBy>Martina </cp:lastModifiedBy>
  <cp:revision>67</cp:revision>
  <cp:lastPrinted>2017-11-06T13:54:00Z</cp:lastPrinted>
  <dcterms:created xsi:type="dcterms:W3CDTF">2018-01-08T12:36:00Z</dcterms:created>
  <dcterms:modified xsi:type="dcterms:W3CDTF">2018-03-09T16:54:00Z</dcterms:modified>
</cp:coreProperties>
</file>